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04-01/1598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лифтового оборудования."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лифтового оборудования.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212463205192046320100103380013312244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357 356,28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40.26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 / 4632230912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213 493,82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 / 7805223443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215 280,60 руб.</w:t>
            </w:r>
          </w:p>
        </w:tc>
      </w:tr>
    </w:tbl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EA-136149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EA-137561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 w:eastAsia="Times New Roman"/>
          <w:b w:val="false"/>
          <w:b w:val="false"/>
          <w:bCs w:val="false"/>
          <w:sz w:val="20"/>
          <w:szCs w:val="20"/>
        </w:rPr>
      </w:pPr>
      <w:r>
        <w:rPr>
          <w:rFonts w:eastAsia="Times New Roman" w:ascii="Times New Roman" w:hAnsi="Times New Roman"/>
          <w:b w:val="false"/>
          <w:bCs w:val="false"/>
          <w:sz w:val="20"/>
          <w:szCs w:val="20"/>
        </w:rPr>
        <w:t xml:space="preserve">Протокол составлен в одном экземпляре, который храниться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LibreOffice/7.1.3.2$Windows_X86_64 LibreOffice_project/47f78053abe362b9384784d31a6e56f8511eb1c1</Application>
  <AppVersion>15.0000</AppVersion>
  <DocSecurity>0</DocSecurity>
  <Pages>2</Pages>
  <Words>500</Words>
  <Characters>4069</Characters>
  <CharactersWithSpaces>4426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2021-12-16T14:18:25Z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