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№</w:t>
      </w:r>
      <w:r>
        <w:rPr>
          <w:rFonts w:eastAsia="Times New Roman"/>
          <w:b/>
          <w:bCs/>
          <w:sz w:val="20"/>
          <w:szCs w:val="20"/>
          <w:lang w:val="en-US"/>
        </w:rPr>
        <w:t>07-01/</w:t>
      </w:r>
      <w:r>
        <w:rPr>
          <w:rFonts w:eastAsia="Times New Roman"/>
          <w:b/>
          <w:bCs/>
          <w:sz w:val="20"/>
          <w:szCs w:val="20"/>
          <w:lang w:val="ru-RU"/>
        </w:rPr>
        <w:t>1234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0744200000221009514)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17</w:t>
      </w:r>
      <w:r>
        <w:rPr>
          <w:rFonts w:eastAsia="Times New Roman"/>
          <w:sz w:val="20"/>
          <w:szCs w:val="20"/>
          <w:lang w:val="en-US"/>
        </w:rPr>
        <w:t xml:space="preserve">.12.2021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КЛИНИЧЕСКАЯ ПСИХИАТРИЧЕСКАЯ БОЛЬНИЦА ИМЕНИ СВЯТОГО ВЕЛИКОМУЧЕНИКА И ЦЕЛИТЕЛЯ ПАНТЕЛЕИМОНА"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- Хлорпротиксен)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212461100207046110100102610012120244</w:t>
      </w:r>
    </w:p>
    <w:p>
      <w:pPr>
        <w:pStyle w:val="Normal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328 320,00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Останков Сергей Борисович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Рощин Юрий Валерьевич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Емельянов Владимир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EA-138537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"БАЗИС" / 7725285067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EA-138537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"БАЗИС" / 7725285067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EA-138537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"БАЗИС" / 7725285067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EA-138537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"БАЗИС" / 7725285067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EA-138537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"БАЗИС" / 7725285067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EA-138537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"БАЗИС" / 7725285067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left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 xml:space="preserve">Среди предложений участников закупки, признанных участниками закупки, </w:t>
      </w:r>
      <w:r>
        <w:rPr>
          <w:rFonts w:eastAsia="Times New Roman" w:cs="Times New Roman"/>
          <w:b w:val="false"/>
          <w:color w:val="00000A"/>
          <w:kern w:val="0"/>
          <w:sz w:val="20"/>
          <w:szCs w:val="20"/>
          <w:lang w:val="ru-RU" w:eastAsia="ar-SA" w:bidi="ar-SA"/>
        </w:rPr>
        <w:t>отсутствуют</w:t>
      </w:r>
      <w:r>
        <w:rPr>
          <w:rFonts w:eastAsia="Times New Roman" w:cs="Times New Roman"/>
          <w:b w:val="false"/>
          <w:sz w:val="20"/>
          <w:szCs w:val="20"/>
        </w:rPr>
        <w:t xml:space="preserve"> предложения о поставке товаров, происходящих из иностранного государства или группы иностранных государств </w:t>
      </w:r>
    </w:p>
    <w:tbl>
      <w:tblPr>
        <w:tblW w:w="10243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50"/>
        <w:gridCol w:w="7792"/>
      </w:tblGrid>
      <w:tr>
        <w:trPr/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7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bidi w:val="0"/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п.37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>EA-138537</w:t>
            </w:r>
          </w:p>
        </w:tc>
        <w:tc>
          <w:tcPr>
            <w:tcW w:w="77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Не содержит </w:t>
            </w:r>
          </w:p>
        </w:tc>
      </w:tr>
    </w:tbl>
    <w:p>
      <w:pPr>
        <w:pStyle w:val="Normal"/>
        <w:jc w:val="left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cs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 xml:space="preserve">Протокол составлен в одном экземпляре, который храниться в ОКУ «Центр закупок Курской области» и подписан всеми присутствующими членами аукционной комиссии. 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LibreOffice/6.4.5.2$Windows_x86 LibreOffice_project/a726b36747cf2001e06b58ad5db1aa3a9a1872d6</Application>
  <Pages>2</Pages>
  <Words>481</Words>
  <Characters>3730</Characters>
  <CharactersWithSpaces>4129</CharactersWithSpaces>
  <Paragraphs>91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2021-12-17T12:06:01Z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