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7A1" w:rsidRDefault="00B45B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A37A1" w:rsidRDefault="00B45B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бактериологической лаборатории на 2022 год."</w:t>
      </w:r>
    </w:p>
    <w:p w:rsidR="00EA37A1" w:rsidRPr="00D23C62" w:rsidRDefault="00B45BD7">
      <w:pPr>
        <w:ind w:firstLine="567"/>
        <w:jc w:val="center"/>
        <w:rPr>
          <w:rFonts w:eastAsia="Times New Roman"/>
          <w:b/>
          <w:bCs/>
        </w:rPr>
      </w:pPr>
      <w:r w:rsidRPr="00D23C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3C62">
        <w:rPr>
          <w:rFonts w:eastAsia="Times New Roman"/>
          <w:b/>
          <w:bCs/>
          <w:sz w:val="20"/>
          <w:szCs w:val="20"/>
        </w:rPr>
        <w:t xml:space="preserve"> 0318300163421000711) </w:t>
      </w:r>
    </w:p>
    <w:p w:rsidR="00EA37A1" w:rsidRPr="00D23C62" w:rsidRDefault="00EA37A1">
      <w:pPr>
        <w:ind w:firstLine="567"/>
        <w:jc w:val="center"/>
        <w:rPr>
          <w:sz w:val="20"/>
          <w:szCs w:val="20"/>
        </w:rPr>
      </w:pPr>
    </w:p>
    <w:p w:rsidR="00EA37A1" w:rsidRPr="00D23C62" w:rsidRDefault="00B45BD7">
      <w:pPr>
        <w:ind w:firstLine="567"/>
        <w:jc w:val="right"/>
      </w:pPr>
      <w:r w:rsidRPr="00D23C62">
        <w:rPr>
          <w:rFonts w:eastAsia="Times New Roman"/>
          <w:sz w:val="20"/>
          <w:szCs w:val="20"/>
        </w:rPr>
        <w:t>21.12.21 10:47:48 (</w:t>
      </w:r>
      <w:r>
        <w:rPr>
          <w:rFonts w:eastAsia="Times New Roman"/>
          <w:sz w:val="20"/>
          <w:szCs w:val="20"/>
          <w:lang w:val="en-US"/>
        </w:rPr>
        <w:t>MSK</w:t>
      </w:r>
      <w:r w:rsidRPr="00D23C62">
        <w:rPr>
          <w:rFonts w:eastAsia="Times New Roman"/>
          <w:sz w:val="20"/>
          <w:szCs w:val="20"/>
        </w:rPr>
        <w:t>+00:00)</w:t>
      </w:r>
    </w:p>
    <w:p w:rsidR="00EA37A1" w:rsidRPr="00D23C62" w:rsidRDefault="00EA37A1">
      <w:pPr>
        <w:ind w:firstLine="567"/>
        <w:rPr>
          <w:rFonts w:eastAsia="Times New Roman"/>
          <w:sz w:val="20"/>
          <w:szCs w:val="20"/>
        </w:rPr>
      </w:pPr>
    </w:p>
    <w:p w:rsidR="00EA37A1" w:rsidRPr="00D23C62" w:rsidRDefault="00B45BD7">
      <w:r>
        <w:rPr>
          <w:rFonts w:eastAsia="Times New Roman"/>
          <w:sz w:val="20"/>
          <w:szCs w:val="20"/>
        </w:rPr>
        <w:t>Место</w:t>
      </w:r>
      <w:r w:rsidRPr="00D23C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23C62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D23C62">
        <w:rPr>
          <w:rFonts w:eastAsia="Times New Roman"/>
          <w:sz w:val="20"/>
          <w:szCs w:val="20"/>
        </w:rPr>
        <w:t>ст-ца</w:t>
      </w:r>
      <w:proofErr w:type="spellEnd"/>
      <w:r w:rsidRPr="00D23C62">
        <w:rPr>
          <w:rFonts w:eastAsia="Times New Roman"/>
          <w:sz w:val="20"/>
          <w:szCs w:val="20"/>
        </w:rPr>
        <w:t xml:space="preserve"> </w:t>
      </w:r>
      <w:r w:rsidRPr="00D23C62">
        <w:rPr>
          <w:rFonts w:eastAsia="Times New Roman"/>
          <w:sz w:val="20"/>
          <w:szCs w:val="20"/>
        </w:rPr>
        <w:t xml:space="preserve">Выселки, </w:t>
      </w:r>
      <w:proofErr w:type="spellStart"/>
      <w:r w:rsidRPr="00D23C62">
        <w:rPr>
          <w:rFonts w:eastAsia="Times New Roman"/>
          <w:sz w:val="20"/>
          <w:szCs w:val="20"/>
        </w:rPr>
        <w:t>ул</w:t>
      </w:r>
      <w:proofErr w:type="spellEnd"/>
      <w:r w:rsidRPr="00D23C62">
        <w:rPr>
          <w:rFonts w:eastAsia="Times New Roman"/>
          <w:sz w:val="20"/>
          <w:szCs w:val="20"/>
        </w:rPr>
        <w:t xml:space="preserve"> Северная, дом 7</w:t>
      </w:r>
    </w:p>
    <w:p w:rsidR="00EA37A1" w:rsidRPr="00D23C62" w:rsidRDefault="00EA37A1">
      <w:pPr>
        <w:rPr>
          <w:rFonts w:eastAsia="Times New Roman"/>
          <w:sz w:val="20"/>
          <w:szCs w:val="20"/>
        </w:rPr>
      </w:pPr>
    </w:p>
    <w:p w:rsidR="00EA37A1" w:rsidRPr="00D23C62" w:rsidRDefault="00B45BD7">
      <w:r>
        <w:rPr>
          <w:rFonts w:eastAsia="Times New Roman"/>
          <w:sz w:val="20"/>
          <w:szCs w:val="20"/>
        </w:rPr>
        <w:t>Организатор</w:t>
      </w:r>
      <w:r w:rsidRPr="00D23C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3C6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A37A1" w:rsidRPr="00D23C62" w:rsidRDefault="00EA37A1">
      <w:pPr>
        <w:rPr>
          <w:rFonts w:eastAsia="Times New Roman"/>
          <w:sz w:val="20"/>
          <w:szCs w:val="20"/>
        </w:rPr>
      </w:pPr>
    </w:p>
    <w:p w:rsidR="00EA37A1" w:rsidRPr="00D23C62" w:rsidRDefault="00B45BD7">
      <w:r w:rsidRPr="00D23C62">
        <w:rPr>
          <w:rFonts w:eastAsia="Times New Roman"/>
          <w:sz w:val="20"/>
          <w:szCs w:val="20"/>
        </w:rPr>
        <w:t>Заказчик: ГО</w:t>
      </w:r>
      <w:r w:rsidRPr="00D23C62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A37A1" w:rsidRPr="00D23C62" w:rsidRDefault="00EA37A1">
      <w:pPr>
        <w:rPr>
          <w:rFonts w:eastAsia="Times New Roman"/>
          <w:sz w:val="20"/>
          <w:szCs w:val="20"/>
        </w:rPr>
      </w:pPr>
    </w:p>
    <w:p w:rsidR="00EA37A1" w:rsidRPr="00D23C62" w:rsidRDefault="00B45B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23C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23C62">
        <w:rPr>
          <w:rFonts w:eastAsia="Times New Roman"/>
          <w:sz w:val="20"/>
          <w:szCs w:val="20"/>
        </w:rPr>
        <w:t>: Поставка расходного материала для бактериол</w:t>
      </w:r>
      <w:r w:rsidRPr="00D23C62">
        <w:rPr>
          <w:rFonts w:eastAsia="Times New Roman"/>
          <w:sz w:val="20"/>
          <w:szCs w:val="20"/>
        </w:rPr>
        <w:t xml:space="preserve">огической лаборатории на 2022 год. </w:t>
      </w:r>
    </w:p>
    <w:p w:rsidR="00EA37A1" w:rsidRPr="00D23C62" w:rsidRDefault="00EA37A1">
      <w:pPr>
        <w:rPr>
          <w:rFonts w:eastAsia="Times New Roman"/>
          <w:sz w:val="20"/>
          <w:szCs w:val="20"/>
        </w:rPr>
      </w:pPr>
    </w:p>
    <w:p w:rsidR="00EA37A1" w:rsidRDefault="00B45B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213232800558923280100100042490000244</w:t>
      </w:r>
    </w:p>
    <w:p w:rsidR="00EA37A1" w:rsidRDefault="00EA37A1"/>
    <w:p w:rsidR="00EA37A1" w:rsidRDefault="00B45B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509 004,37 руб.</w:t>
      </w:r>
    </w:p>
    <w:p w:rsidR="00EA37A1" w:rsidRPr="00D23C62" w:rsidRDefault="00EA37A1">
      <w:pPr>
        <w:rPr>
          <w:rFonts w:eastAsia="Times New Roman"/>
          <w:sz w:val="20"/>
          <w:szCs w:val="20"/>
        </w:rPr>
      </w:pPr>
    </w:p>
    <w:p w:rsidR="00EA37A1" w:rsidRDefault="00B45BD7">
      <w:r>
        <w:rPr>
          <w:rFonts w:eastAsia="Times New Roman"/>
          <w:sz w:val="20"/>
          <w:szCs w:val="20"/>
        </w:rPr>
        <w:t>Снижение</w:t>
      </w:r>
      <w:r w:rsidRPr="00D23C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23C62">
        <w:rPr>
          <w:rFonts w:eastAsia="Times New Roman"/>
          <w:sz w:val="20"/>
          <w:szCs w:val="20"/>
        </w:rPr>
        <w:t>, %: 13.42</w:t>
      </w:r>
    </w:p>
    <w:p w:rsidR="00EA37A1" w:rsidRDefault="00EA37A1">
      <w:pPr>
        <w:rPr>
          <w:rFonts w:eastAsia="Times New Roman"/>
          <w:sz w:val="20"/>
          <w:szCs w:val="20"/>
        </w:rPr>
      </w:pPr>
    </w:p>
    <w:p w:rsidR="00EA37A1" w:rsidRDefault="00B45BD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A37A1">
        <w:tc>
          <w:tcPr>
            <w:tcW w:w="3400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37A1">
        <w:tc>
          <w:tcPr>
            <w:tcW w:w="3400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A37A1">
        <w:tc>
          <w:tcPr>
            <w:tcW w:w="3400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A37A1">
        <w:tc>
          <w:tcPr>
            <w:tcW w:w="3400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37A1">
        <w:tc>
          <w:tcPr>
            <w:tcW w:w="3400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37A1" w:rsidRDefault="00B45B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A37A1" w:rsidRDefault="00EA37A1">
      <w:pPr>
        <w:rPr>
          <w:rFonts w:eastAsia="Times New Roman"/>
          <w:sz w:val="20"/>
          <w:szCs w:val="20"/>
        </w:rPr>
      </w:pPr>
    </w:p>
    <w:p w:rsidR="00EA37A1" w:rsidRDefault="00B45B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37A1" w:rsidRDefault="00EA37A1">
      <w:pPr>
        <w:rPr>
          <w:rFonts w:eastAsia="Times New Roman"/>
          <w:sz w:val="20"/>
          <w:szCs w:val="20"/>
        </w:rPr>
      </w:pPr>
    </w:p>
    <w:p w:rsidR="00EA37A1" w:rsidRDefault="00B45B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EA37A1" w:rsidRDefault="00EA37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A37A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A37A1" w:rsidRDefault="00B45BD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A37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37A1" w:rsidRDefault="00B45B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37A1" w:rsidRDefault="00B45B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37A1" w:rsidRDefault="00B45B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A37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EA-138740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r w:rsidRPr="00D23C62">
              <w:rPr>
                <w:sz w:val="20"/>
                <w:szCs w:val="20"/>
              </w:rPr>
              <w:t>ОБЩЕСТВО С</w:t>
            </w:r>
            <w:r w:rsidRPr="00D23C62">
              <w:rPr>
                <w:sz w:val="20"/>
                <w:szCs w:val="20"/>
              </w:rPr>
              <w:t xml:space="preserve"> ОГРАНИЧЕННОЙ ОТВЕТСТВЕННОСТЬЮ "ЭКОТЕХМЕД" / 5040169274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440 690,28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A37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EA-138153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r w:rsidRPr="00D23C62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466 140,50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A37A1" w:rsidRDefault="00EA37A1">
      <w:pPr>
        <w:rPr>
          <w:rFonts w:eastAsia="Times New Roman"/>
        </w:rPr>
      </w:pPr>
    </w:p>
    <w:p w:rsidR="00EA37A1" w:rsidRDefault="00EA37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A37A1">
        <w:tc>
          <w:tcPr>
            <w:tcW w:w="9976" w:type="dxa"/>
            <w:gridSpan w:val="4"/>
            <w:shd w:val="clear" w:color="auto" w:fill="auto"/>
          </w:tcPr>
          <w:p w:rsidR="00EA37A1" w:rsidRDefault="00B45BD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A37A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37A1" w:rsidRDefault="00B45B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37A1" w:rsidRDefault="00B45BD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37A1" w:rsidRDefault="00B45B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37A1" w:rsidRDefault="00B45B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A37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23C62">
              <w:rPr>
                <w:sz w:val="20"/>
                <w:szCs w:val="20"/>
              </w:rPr>
              <w:t>-138740</w:t>
            </w:r>
          </w:p>
          <w:p w:rsidR="00EA37A1" w:rsidRDefault="00B45BD7">
            <w:pPr>
              <w:pStyle w:val="af0"/>
            </w:pPr>
            <w:r w:rsidRPr="00D23C62">
              <w:rPr>
                <w:sz w:val="20"/>
                <w:szCs w:val="20"/>
              </w:rPr>
              <w:t>ОБЩЕСТВО С ОГРАНИЧЕННОЙ ОТВЕТСТВЕННОСТЬЮ "ЭКОТЕХМЕД"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r w:rsidRPr="00D23C6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A37A1" w:rsidRPr="00D23C62" w:rsidRDefault="00EA37A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A37A1" w:rsidRDefault="00B45BD7">
            <w:pPr>
              <w:pStyle w:val="af0"/>
            </w:pPr>
            <w:r w:rsidRPr="00D23C62">
              <w:rPr>
                <w:rFonts w:eastAsia="Times New Roman"/>
                <w:sz w:val="20"/>
                <w:szCs w:val="20"/>
              </w:rPr>
              <w:t>Обоснова</w:t>
            </w:r>
            <w:r w:rsidR="00D23C62">
              <w:rPr>
                <w:rFonts w:eastAsia="Times New Roman"/>
                <w:sz w:val="20"/>
                <w:szCs w:val="20"/>
              </w:rPr>
              <w:t>ние:</w:t>
            </w:r>
            <w:r w:rsidR="00D23C62">
              <w:rPr>
                <w:rFonts w:eastAsia="Times New Roman"/>
                <w:sz w:val="20"/>
                <w:szCs w:val="20"/>
              </w:rPr>
              <w:br/>
            </w:r>
            <w:bookmarkStart w:id="0" w:name="_GoBack"/>
            <w:bookmarkEnd w:id="0"/>
            <w:r w:rsidRPr="00D23C62">
              <w:rPr>
                <w:rFonts w:eastAsia="Times New Roman"/>
                <w:sz w:val="20"/>
                <w:szCs w:val="20"/>
              </w:rPr>
              <w:t xml:space="preserve">Комментарий: В соответствие с пунктом 1 части 6 статьи 69 </w:t>
            </w:r>
            <w:r w:rsidRPr="00D23C62">
              <w:rPr>
                <w:rFonts w:eastAsia="Times New Roman"/>
                <w:sz w:val="20"/>
                <w:szCs w:val="20"/>
              </w:rPr>
              <w:lastRenderedPageBreak/>
              <w:t>Федерального закона: не представл</w:t>
            </w:r>
            <w:r w:rsidRPr="00D23C62">
              <w:rPr>
                <w:rFonts w:eastAsia="Times New Roman"/>
                <w:sz w:val="20"/>
                <w:szCs w:val="20"/>
              </w:rPr>
              <w:t>ены документы и информация, предусмотренные пунктом 3 части 5 статьи 66 Федерального закона, несоответствие положениям позиции 35 раздела 1, раздела 8, позиции 43 раздела 9 документации аукциона в электронной форме в связи с наличием условий, установленных</w:t>
            </w:r>
            <w:r w:rsidRPr="00D23C62">
              <w:rPr>
                <w:rFonts w:eastAsia="Times New Roman"/>
                <w:sz w:val="20"/>
                <w:szCs w:val="20"/>
              </w:rPr>
              <w:t xml:space="preserve"> частью 4 статьи 38 Федерального закона от 21.11.2011 №323-ФЗ "Об основах охраны здоровья граждан в Российской Федерации", а именно: по  позициям  1,2 не предоставлены копии регистрационных удостоверений.  Являющиеся предметом закупки, или копии регистраци</w:t>
            </w:r>
            <w:r w:rsidRPr="00D23C62">
              <w:rPr>
                <w:rFonts w:eastAsia="Times New Roman"/>
                <w:sz w:val="20"/>
                <w:szCs w:val="20"/>
              </w:rPr>
              <w:t>онных удостоверений на медицинские изделия, в состав которых входят медицинские изделия, являющиеся предметом закупки (или информации о регистрационных удостоверениях с обязательным указанием наименования и регистрационного номера, позволяющего идентифицир</w:t>
            </w:r>
            <w:r w:rsidRPr="00D23C62">
              <w:rPr>
                <w:rFonts w:eastAsia="Times New Roman"/>
                <w:sz w:val="20"/>
                <w:szCs w:val="20"/>
              </w:rPr>
              <w:t xml:space="preserve">овать в государственном реестре медицинских </w:t>
            </w:r>
            <w:proofErr w:type="gramStart"/>
            <w:r w:rsidRPr="00D23C62">
              <w:rPr>
                <w:rFonts w:eastAsia="Times New Roman"/>
                <w:sz w:val="20"/>
                <w:szCs w:val="20"/>
              </w:rPr>
              <w:t>изделий)  По</w:t>
            </w:r>
            <w:proofErr w:type="gramEnd"/>
            <w:r w:rsidRPr="00D23C62">
              <w:rPr>
                <w:rFonts w:eastAsia="Times New Roman"/>
                <w:sz w:val="20"/>
                <w:szCs w:val="20"/>
              </w:rPr>
              <w:t xml:space="preserve"> позициям 3,4 в заявке участника, в предоставленном регистрационном удостоверении не соответствует наименованию предлагаемого товара. К позициям 1,2 раздела 2 описания объекта закупки, требуется совме</w:t>
            </w:r>
            <w:r w:rsidRPr="00D23C62">
              <w:rPr>
                <w:rFonts w:eastAsia="Times New Roman"/>
                <w:sz w:val="20"/>
                <w:szCs w:val="20"/>
              </w:rPr>
              <w:t xml:space="preserve">стимость с полуавтоматическим микробиологическим анализатором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AutoScan</w:t>
            </w:r>
            <w:proofErr w:type="spellEnd"/>
            <w:r w:rsidRPr="00D23C62">
              <w:rPr>
                <w:rFonts w:eastAsia="Times New Roman"/>
                <w:sz w:val="20"/>
                <w:szCs w:val="20"/>
              </w:rPr>
              <w:t>, имеющимся в ЛПУ, документы подтверждающие совместимость отсутствуют.</w:t>
            </w:r>
            <w:r w:rsidRPr="00D23C6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37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23C62">
              <w:rPr>
                <w:sz w:val="20"/>
                <w:szCs w:val="20"/>
              </w:rPr>
              <w:t>-138740</w:t>
            </w:r>
          </w:p>
          <w:p w:rsidR="00EA37A1" w:rsidRDefault="00B45BD7">
            <w:pPr>
              <w:pStyle w:val="af0"/>
            </w:pPr>
            <w:r w:rsidRPr="00D23C62">
              <w:rPr>
                <w:sz w:val="20"/>
                <w:szCs w:val="20"/>
              </w:rPr>
              <w:t>ОБЩЕСТВО С ОГРАНИЧЕННОЙ ОТВЕТСТВЕННОСТЬЮ "ЭКОТЕХМЕД"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r w:rsidRPr="00D23C62">
              <w:rPr>
                <w:rFonts w:eastAsia="Times New Roman"/>
                <w:sz w:val="20"/>
                <w:szCs w:val="20"/>
              </w:rPr>
              <w:t xml:space="preserve">Не </w:t>
            </w:r>
            <w:r w:rsidRPr="00D23C62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A37A1" w:rsidRPr="00D23C62" w:rsidRDefault="00EA37A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A37A1" w:rsidRDefault="00B45BD7">
            <w:pPr>
              <w:pStyle w:val="af0"/>
            </w:pPr>
            <w:r w:rsidRPr="00D23C62">
              <w:rPr>
                <w:rFonts w:eastAsia="Times New Roman"/>
                <w:sz w:val="20"/>
                <w:szCs w:val="20"/>
              </w:rPr>
              <w:t>Обоснование:</w:t>
            </w:r>
            <w:r w:rsidRPr="00D23C62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</w:t>
            </w:r>
            <w:r w:rsidRPr="00D23C62">
              <w:rPr>
                <w:rFonts w:eastAsia="Times New Roman"/>
                <w:sz w:val="20"/>
                <w:szCs w:val="20"/>
              </w:rPr>
              <w:t>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D23C62">
              <w:rPr>
                <w:rFonts w:eastAsia="Times New Roman"/>
                <w:sz w:val="20"/>
                <w:szCs w:val="20"/>
              </w:rPr>
              <w:br/>
            </w:r>
            <w:r w:rsidRPr="00D23C62">
              <w:rPr>
                <w:rFonts w:eastAsia="Times New Roman"/>
                <w:sz w:val="20"/>
                <w:szCs w:val="20"/>
              </w:rPr>
              <w:br/>
              <w:t>Комментарий: Не соответствует Комментарий: В соответствие с пункто</w:t>
            </w:r>
            <w:r w:rsidRPr="00D23C62">
              <w:rPr>
                <w:rFonts w:eastAsia="Times New Roman"/>
                <w:sz w:val="20"/>
                <w:szCs w:val="20"/>
              </w:rPr>
              <w:t>м 1 части 6 статьи 69 Федерального закона: не представлены документы и информация, предусмотренные пунктом 3 части 5 статьи 66 Федерального закона, несоответствие положениям позиции 35 раздела 1, раздела 8, позиции 43 раздела 9 документации аукциона в элек</w:t>
            </w:r>
            <w:r w:rsidRPr="00D23C62">
              <w:rPr>
                <w:rFonts w:eastAsia="Times New Roman"/>
                <w:sz w:val="20"/>
                <w:szCs w:val="20"/>
              </w:rPr>
              <w:t>тронной форме в связи с наличием условий, установленных частью 4 статьи 38 Федерального закона от 21.11.2011 №323-ФЗ "Об основах охраны здоровья граждан в Российской Федерации", а именно: по  позициям  1,2 не предоставлены копии регистрационных удостоверен</w:t>
            </w:r>
            <w:r w:rsidRPr="00D23C62">
              <w:rPr>
                <w:rFonts w:eastAsia="Times New Roman"/>
                <w:sz w:val="20"/>
                <w:szCs w:val="20"/>
              </w:rPr>
              <w:t>ий.  Являющиеся предметом закупки, или копии регистрационных удостоверений на медицинские изделия, в состав которых входят медицинские изделия, являющиеся предметом закупки (или информации о регистрационных удостоверениях с обязательным указанием наименова</w:t>
            </w:r>
            <w:r w:rsidRPr="00D23C62">
              <w:rPr>
                <w:rFonts w:eastAsia="Times New Roman"/>
                <w:sz w:val="20"/>
                <w:szCs w:val="20"/>
              </w:rPr>
              <w:t xml:space="preserve">ния и регистрационного номера, позволяющего идентифицировать в государственном реестре медицинских </w:t>
            </w:r>
            <w:proofErr w:type="gramStart"/>
            <w:r w:rsidRPr="00D23C62">
              <w:rPr>
                <w:rFonts w:eastAsia="Times New Roman"/>
                <w:sz w:val="20"/>
                <w:szCs w:val="20"/>
              </w:rPr>
              <w:t>изделий)  По</w:t>
            </w:r>
            <w:proofErr w:type="gramEnd"/>
            <w:r w:rsidRPr="00D23C62">
              <w:rPr>
                <w:rFonts w:eastAsia="Times New Roman"/>
                <w:sz w:val="20"/>
                <w:szCs w:val="20"/>
              </w:rPr>
              <w:t xml:space="preserve"> позициям 3,4 в заявке участника, в предоставленном регистрационном удостоверении не соответствует наименованию предлагаемого товара. К позициям </w:t>
            </w:r>
            <w:r w:rsidRPr="00D23C62">
              <w:rPr>
                <w:rFonts w:eastAsia="Times New Roman"/>
                <w:sz w:val="20"/>
                <w:szCs w:val="20"/>
              </w:rPr>
              <w:t xml:space="preserve">1,2 раздела 2 описания объекта закупки, требуется совместимость с полуавтоматическим микробиологическим анализатором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AutoScan</w:t>
            </w:r>
            <w:proofErr w:type="spellEnd"/>
            <w:r w:rsidRPr="00D23C62">
              <w:rPr>
                <w:rFonts w:eastAsia="Times New Roman"/>
                <w:sz w:val="20"/>
                <w:szCs w:val="20"/>
              </w:rPr>
              <w:t>, имеющимся в ЛПУ, документы подтверждающие совместимость отсутствуют.</w:t>
            </w:r>
            <w:r w:rsidRPr="00D23C6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37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23C62">
              <w:rPr>
                <w:sz w:val="20"/>
                <w:szCs w:val="20"/>
              </w:rPr>
              <w:t>-138740</w:t>
            </w:r>
          </w:p>
          <w:p w:rsidR="00EA37A1" w:rsidRDefault="00B45BD7">
            <w:pPr>
              <w:pStyle w:val="af0"/>
            </w:pPr>
            <w:r w:rsidRPr="00D23C62">
              <w:rPr>
                <w:sz w:val="20"/>
                <w:szCs w:val="20"/>
              </w:rPr>
              <w:t>ОБЩЕСТВО С ОГРАНИЧЕННОЙ ОТВЕТСТВЕННОСТЬЮ "ЭКОТЕХМЕД"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r w:rsidRPr="00D23C6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A37A1" w:rsidRPr="00D23C62" w:rsidRDefault="00EA37A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A37A1" w:rsidRDefault="00B45BD7">
            <w:pPr>
              <w:pStyle w:val="af0"/>
            </w:pPr>
            <w:r w:rsidRPr="00D23C62">
              <w:rPr>
                <w:rFonts w:eastAsia="Times New Roman"/>
                <w:sz w:val="20"/>
                <w:szCs w:val="20"/>
              </w:rPr>
              <w:t>Обоснование:</w:t>
            </w:r>
            <w:r w:rsidRPr="00D23C62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</w:t>
            </w:r>
            <w:r w:rsidRPr="00D23C62">
              <w:rPr>
                <w:rFonts w:eastAsia="Times New Roman"/>
                <w:sz w:val="20"/>
                <w:szCs w:val="20"/>
              </w:rPr>
              <w:t>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D23C62">
              <w:rPr>
                <w:rFonts w:eastAsia="Times New Roman"/>
                <w:sz w:val="20"/>
                <w:szCs w:val="20"/>
              </w:rPr>
              <w:br/>
            </w:r>
            <w:r w:rsidRPr="00D23C62">
              <w:rPr>
                <w:rFonts w:eastAsia="Times New Roman"/>
                <w:sz w:val="20"/>
                <w:szCs w:val="20"/>
              </w:rPr>
              <w:br/>
              <w:t>Комментари</w:t>
            </w:r>
            <w:r w:rsidRPr="00D23C62">
              <w:rPr>
                <w:rFonts w:eastAsia="Times New Roman"/>
                <w:sz w:val="20"/>
                <w:szCs w:val="20"/>
              </w:rPr>
              <w:t>й: Не соответствует Комментарий: В соответствие с пунктом 1 части 6 статьи 69 Федерального закона: не представлены документы и информация, предусмотренные пунктом 3 части 5 статьи 66 Федерального закона, несоответствие положениям позиции 35 раздела 1, разд</w:t>
            </w:r>
            <w:r w:rsidRPr="00D23C62">
              <w:rPr>
                <w:rFonts w:eastAsia="Times New Roman"/>
                <w:sz w:val="20"/>
                <w:szCs w:val="20"/>
              </w:rPr>
              <w:t>ела 8, позиции 43 раздела 9 документации аукциона в электронной форме в связи с наличием условий, установленных частью 4 статьи 38 Федерального закона от 21.11.2011 №323-ФЗ "Об основах охраны здоровья граждан в Российской Федерации", а именно: по  позициям</w:t>
            </w:r>
            <w:r w:rsidRPr="00D23C62">
              <w:rPr>
                <w:rFonts w:eastAsia="Times New Roman"/>
                <w:sz w:val="20"/>
                <w:szCs w:val="20"/>
              </w:rPr>
              <w:t xml:space="preserve">  1,2 не предоставлены копии регистрационных удостоверений.  Являющиеся предметом закупки, или копии регистрационных удостоверений на медицинские изделия, в состав которых входят медицинские изделия, являющиеся предметом закупки (или информации о регистрац</w:t>
            </w:r>
            <w:r w:rsidRPr="00D23C62">
              <w:rPr>
                <w:rFonts w:eastAsia="Times New Roman"/>
                <w:sz w:val="20"/>
                <w:szCs w:val="20"/>
              </w:rPr>
              <w:t xml:space="preserve">ионных удостоверениях с обязательным указанием наименования и регистрационного номера, позволяющего идентифицировать в государственном реестре медицинских </w:t>
            </w:r>
            <w:proofErr w:type="gramStart"/>
            <w:r w:rsidRPr="00D23C62">
              <w:rPr>
                <w:rFonts w:eastAsia="Times New Roman"/>
                <w:sz w:val="20"/>
                <w:szCs w:val="20"/>
              </w:rPr>
              <w:t>изделий)  По</w:t>
            </w:r>
            <w:proofErr w:type="gramEnd"/>
            <w:r w:rsidRPr="00D23C62">
              <w:rPr>
                <w:rFonts w:eastAsia="Times New Roman"/>
                <w:sz w:val="20"/>
                <w:szCs w:val="20"/>
              </w:rPr>
              <w:t xml:space="preserve"> позициям 3,4 в заявке участника, в предоставленном регистрационном удостоверении не соот</w:t>
            </w:r>
            <w:r w:rsidRPr="00D23C62">
              <w:rPr>
                <w:rFonts w:eastAsia="Times New Roman"/>
                <w:sz w:val="20"/>
                <w:szCs w:val="20"/>
              </w:rPr>
              <w:t xml:space="preserve">ветствует наименованию предлагаемого товара. К позициям 1,2 раздела 2 описания объекта закупки, требуется совместимость с полуавтоматическим микробиологическим анализатором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AutoScan</w:t>
            </w:r>
            <w:proofErr w:type="spellEnd"/>
            <w:r w:rsidRPr="00D23C62">
              <w:rPr>
                <w:rFonts w:eastAsia="Times New Roman"/>
                <w:sz w:val="20"/>
                <w:szCs w:val="20"/>
              </w:rPr>
              <w:t>, имеющимся в ЛПУ, документы подтверждающие совместимость отсутствуют.</w:t>
            </w:r>
            <w:r w:rsidRPr="00D23C6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</w:t>
            </w:r>
            <w:r>
              <w:rPr>
                <w:sz w:val="20"/>
                <w:szCs w:val="20"/>
                <w:lang w:val="en-US"/>
              </w:rPr>
              <w:t>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37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23C62">
              <w:rPr>
                <w:sz w:val="20"/>
                <w:szCs w:val="20"/>
              </w:rPr>
              <w:t>-138153</w:t>
            </w:r>
          </w:p>
          <w:p w:rsidR="00EA37A1" w:rsidRDefault="00B45BD7">
            <w:pPr>
              <w:pStyle w:val="af0"/>
            </w:pPr>
            <w:r w:rsidRPr="00D23C62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37A1" w:rsidRDefault="00EA37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37A1" w:rsidRDefault="00B45BD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37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23C62">
              <w:rPr>
                <w:sz w:val="20"/>
                <w:szCs w:val="20"/>
              </w:rPr>
              <w:t>-138153</w:t>
            </w:r>
          </w:p>
          <w:p w:rsidR="00EA37A1" w:rsidRDefault="00B45BD7">
            <w:pPr>
              <w:pStyle w:val="af0"/>
            </w:pPr>
            <w:r w:rsidRPr="00D23C62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37A1" w:rsidRDefault="00EA37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37A1" w:rsidRDefault="00B45BD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37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23C62">
              <w:rPr>
                <w:sz w:val="20"/>
                <w:szCs w:val="20"/>
              </w:rPr>
              <w:t>-138153</w:t>
            </w:r>
          </w:p>
          <w:p w:rsidR="00EA37A1" w:rsidRDefault="00B45BD7">
            <w:pPr>
              <w:pStyle w:val="af0"/>
            </w:pPr>
            <w:r w:rsidRPr="00D23C62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37A1" w:rsidRDefault="00EA37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37A1" w:rsidRDefault="00B45BD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37A1" w:rsidRDefault="00B45B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37A1" w:rsidRDefault="00EA37A1">
      <w:pPr>
        <w:rPr>
          <w:sz w:val="20"/>
          <w:szCs w:val="20"/>
        </w:rPr>
      </w:pPr>
    </w:p>
    <w:p w:rsidR="00EA37A1" w:rsidRDefault="00EA37A1">
      <w:pPr>
        <w:jc w:val="both"/>
        <w:rPr>
          <w:rFonts w:eastAsia="Times New Roman"/>
          <w:sz w:val="20"/>
          <w:szCs w:val="20"/>
          <w:lang w:val="en-US"/>
        </w:rPr>
      </w:pPr>
    </w:p>
    <w:p w:rsidR="00EA37A1" w:rsidRDefault="00B45BD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"БИОФОРТА", предложивший цену контракта 466 140,50 руб.</w:t>
      </w:r>
    </w:p>
    <w:p w:rsidR="00EA37A1" w:rsidRDefault="00EA37A1">
      <w:pPr>
        <w:jc w:val="both"/>
        <w:rPr>
          <w:rFonts w:eastAsia="Times New Roman"/>
          <w:sz w:val="20"/>
          <w:szCs w:val="20"/>
        </w:rPr>
      </w:pPr>
    </w:p>
    <w:p w:rsidR="00EA37A1" w:rsidRDefault="00B45BD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</w:t>
      </w:r>
      <w:r>
        <w:rPr>
          <w:rFonts w:eastAsia="Times New Roman"/>
          <w:sz w:val="20"/>
          <w:szCs w:val="20"/>
        </w:rPr>
        <w:t xml:space="preserve">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</w:t>
      </w:r>
      <w:r>
        <w:rPr>
          <w:rFonts w:eastAsia="Times New Roman"/>
          <w:sz w:val="20"/>
          <w:szCs w:val="20"/>
        </w:rPr>
        <w:lastRenderedPageBreak/>
        <w:t xml:space="preserve">ОГРАНИЧЕННОЙ ОТВЕТСТВЕННОСТЬЮ "БИОФОРТА", который предложил наиболее низкую цену контракта и </w:t>
      </w:r>
      <w:r>
        <w:rPr>
          <w:rFonts w:eastAsia="Times New Roman"/>
          <w:sz w:val="20"/>
          <w:szCs w:val="20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A37A1" w:rsidRPr="00D23C62" w:rsidRDefault="00EA37A1">
      <w:pPr>
        <w:jc w:val="both"/>
        <w:rPr>
          <w:rFonts w:eastAsia="Times New Roman"/>
          <w:sz w:val="20"/>
          <w:szCs w:val="20"/>
        </w:rPr>
      </w:pPr>
    </w:p>
    <w:p w:rsidR="00EA37A1" w:rsidRPr="00D23C62" w:rsidRDefault="00B45BD7">
      <w:pPr>
        <w:jc w:val="both"/>
      </w:pPr>
      <w:r w:rsidRPr="00D23C6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</w:t>
      </w:r>
      <w:r w:rsidRPr="00D23C62"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</w:t>
      </w:r>
      <w:r w:rsidRPr="00D23C62">
        <w:rPr>
          <w:rFonts w:eastAsia="Times New Roman"/>
          <w:sz w:val="20"/>
          <w:szCs w:val="20"/>
        </w:rPr>
        <w:t>торой части заявки на участие в электронном аукционе.</w:t>
      </w:r>
    </w:p>
    <w:p w:rsidR="00EA37A1" w:rsidRDefault="00EA37A1">
      <w:pPr>
        <w:jc w:val="both"/>
        <w:rPr>
          <w:rFonts w:eastAsia="Times New Roman"/>
          <w:sz w:val="20"/>
          <w:szCs w:val="20"/>
        </w:rPr>
      </w:pPr>
    </w:p>
    <w:p w:rsidR="00EA37A1" w:rsidRDefault="00B45BD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</w:t>
      </w:r>
    </w:p>
    <w:p w:rsidR="00EA37A1" w:rsidRDefault="00EA37A1">
      <w:pPr>
        <w:jc w:val="both"/>
        <w:rPr>
          <w:rFonts w:eastAsia="Times New Roman"/>
          <w:sz w:val="20"/>
          <w:szCs w:val="20"/>
        </w:rPr>
      </w:pPr>
    </w:p>
    <w:p w:rsidR="00EA37A1" w:rsidRDefault="00B45BD7">
      <w:r>
        <w:rPr>
          <w:rFonts w:eastAsia="Times New Roman"/>
          <w:sz w:val="20"/>
          <w:szCs w:val="20"/>
        </w:rPr>
        <w:t>Подписи</w:t>
      </w:r>
    </w:p>
    <w:p w:rsidR="00EA37A1" w:rsidRDefault="00EA37A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A37A1">
        <w:tc>
          <w:tcPr>
            <w:tcW w:w="3307" w:type="dxa"/>
            <w:shd w:val="clear" w:color="auto" w:fill="auto"/>
            <w:vAlign w:val="bottom"/>
          </w:tcPr>
          <w:p w:rsidR="00EA37A1" w:rsidRDefault="00B45BD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37A1" w:rsidRDefault="00EA37A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37A1" w:rsidRDefault="00B45BD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A37A1">
        <w:tc>
          <w:tcPr>
            <w:tcW w:w="3307" w:type="dxa"/>
            <w:shd w:val="clear" w:color="auto" w:fill="auto"/>
            <w:vAlign w:val="bottom"/>
          </w:tcPr>
          <w:p w:rsidR="00EA37A1" w:rsidRDefault="00B45BD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37A1" w:rsidRDefault="00EA37A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37A1" w:rsidRDefault="00B45BD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A37A1">
        <w:tc>
          <w:tcPr>
            <w:tcW w:w="3307" w:type="dxa"/>
            <w:shd w:val="clear" w:color="auto" w:fill="auto"/>
            <w:vAlign w:val="bottom"/>
          </w:tcPr>
          <w:p w:rsidR="00EA37A1" w:rsidRDefault="00B45BD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37A1" w:rsidRDefault="00EA37A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37A1" w:rsidRDefault="00B45BD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45BD7" w:rsidRDefault="00B45BD7"/>
    <w:sectPr w:rsidR="00B45BD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7A1"/>
    <w:rsid w:val="00B45BD7"/>
    <w:rsid w:val="00D23C62"/>
    <w:rsid w:val="00EA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873EF"/>
  <w15:docId w15:val="{C888A027-9E39-44A3-ADA2-E709136F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1378</Words>
  <Characters>7855</Characters>
  <Application>Microsoft Office Word</Application>
  <DocSecurity>0</DocSecurity>
  <Lines>65</Lines>
  <Paragraphs>18</Paragraphs>
  <ScaleCrop>false</ScaleCrop>
  <Company>Hewlett-Packard Company</Company>
  <LinksUpToDate>false</LinksUpToDate>
  <CharactersWithSpaces>9215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2021-12-21T07:48:00Z</dcterms:created>
  <dcterms:modified xsi:type="dcterms:W3CDTF">2021-12-21T07:48:00Z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