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1387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0744200000221009884)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</w:t>
      </w:r>
      <w:r>
        <w:rPr>
          <w:rFonts w:eastAsia="Times New Roman"/>
          <w:sz w:val="20"/>
          <w:szCs w:val="20"/>
          <w:lang w:val="en-US"/>
        </w:rPr>
        <w:t>.12.21</w:t>
      </w:r>
    </w:p>
    <w:p>
      <w:pPr>
        <w:pStyle w:val="Normal"/>
        <w:ind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Эверолимус)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212462904003746320100100312002120323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826 562,10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EA-141267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EA-141267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EA-141267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EA-141267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EA-141267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95" w:type="dxa"/>
        <w:jc w:val="left"/>
        <w:tblInd w:w="-13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032"/>
        <w:gridCol w:w="4962"/>
      </w:tblGrid>
      <w:tr>
        <w:trPr/>
        <w:tc>
          <w:tcPr>
            <w:tcW w:w="5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503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EA-141267</w:t>
            </w:r>
          </w:p>
        </w:tc>
        <w:tc>
          <w:tcPr>
            <w:tcW w:w="4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Не с</w:t>
            </w:r>
            <w:r>
              <w:rPr/>
              <w:t xml:space="preserve">одержит 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425</Words>
  <Characters>3329</Characters>
  <CharactersWithSpaces>3682</CharactersWithSpaces>
  <Paragraphs>80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2021-12-27T09:22:02Z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