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  <w:lang w:val="en-US"/>
        </w:rPr>
        <w:t>1406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КАБАЗИТАКСЕЛ)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212462901772946110100100900050000244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566 781,12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62"/>
        <w:gridCol w:w="2926"/>
        <w:gridCol w:w="2855"/>
        <w:gridCol w:w="2433"/>
      </w:tblGrid>
      <w:tr>
        <w:trPr>
          <w:trHeight w:val="285" w:hRule="atLeast"/>
        </w:trPr>
        <w:tc>
          <w:tcPr>
            <w:tcW w:w="176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14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EA-140469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385 410,88 руб.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EA-140289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388 244,79 руб.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2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EA-140235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 / 2312178145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521 438,56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r>
        <w:br w:type="page"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ФАРМСТОР"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EA-140235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527</Words>
  <Characters>4369</Characters>
  <CharactersWithSpaces>4724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2021-12-27T17:18:05Z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