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№05-01/2320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сыра"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0744200000221009971)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рег.номер09-05/33879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3"/>
        <w:gridCol w:w="5132"/>
      </w:tblGrid>
      <w:tr>
        <w:trPr>
          <w:trHeight w:val="100" w:hRule="atLeast"/>
        </w:trPr>
        <w:tc>
          <w:tcPr>
            <w:tcW w:w="5093" w:type="dxa"/>
            <w:tcBorders/>
          </w:tcPr>
          <w:p>
            <w:pPr>
              <w:pStyle w:val="Normal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eastAsia="Times New Roman" w:cs="Times New Roman"/>
              </w:rPr>
              <w:t>«</w:t>
            </w:r>
            <w:r>
              <w:rPr>
                <w:rFonts w:eastAsia="Times New Roman" w:cs="Times New Roman"/>
              </w:rPr>
              <w:t>28</w:t>
            </w:r>
            <w:r>
              <w:rPr>
                <w:rFonts w:eastAsia="Times New Roman" w:cs="Times New Roman"/>
              </w:rPr>
              <w:t>» декабря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сыра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212462700291046270100100200011051244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98 735,00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Савенкова Галина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Золотых Валентина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Похомова Ирина Руслановна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25"/>
        <w:gridCol w:w="2438"/>
        <w:gridCol w:w="3232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3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EA-142122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EA-142122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EA-142122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EA-142122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EA-142122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Похомова Ирина Руслановна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EA-142122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EA-142122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Похомова Ирина Руслановна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404</Words>
  <Characters>3124</Characters>
  <CharactersWithSpaces>3432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2021-12-28T16:01:24Z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