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 xml:space="preserve">Протокол  </w:t>
      </w:r>
      <w:r>
        <w:rPr>
          <w:rFonts w:eastAsia="Times New Roman"/>
          <w:b/>
          <w:bCs/>
          <w:sz w:val="18"/>
          <w:szCs w:val="18"/>
        </w:rPr>
        <w:t>№04-01/1834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подведения итогов электронного аукциона "Оказание услуг по техническому освидетельствованию грузопассажирских лифтов и грузоподъемного механизма"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0744200000221009851) </w:t>
      </w:r>
    </w:p>
    <w:p>
      <w:pPr>
        <w:pStyle w:val="Normal"/>
        <w:ind w:firstLine="567"/>
        <w:jc w:val="center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28.12.21 13:35:48 (MSK+00:00)</w:t>
      </w:r>
    </w:p>
    <w:p>
      <w:pPr>
        <w:pStyle w:val="Normal"/>
        <w:ind w:firstLine="567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 по техническому освидетельствованию грузопассажирских лифтов и грузоподъемного механизма 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Идентификационный код закупки: 212462901772946110100100720050000244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403 532,70 руб.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Снижение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НМЦК</w:t>
      </w:r>
      <w:r>
        <w:rPr>
          <w:rFonts w:eastAsia="Times New Roman"/>
          <w:sz w:val="18"/>
          <w:szCs w:val="18"/>
          <w:lang w:val="en-US"/>
        </w:rPr>
        <w:t>, %: 92.81</w:t>
      </w:r>
    </w:p>
    <w:p>
      <w:pPr>
        <w:pStyle w:val="Normal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00"/>
        <w:gridCol w:w="4664"/>
        <w:gridCol w:w="4863"/>
      </w:tblGrid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 xml:space="preserve">Станоевич Углеша 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Федоркова Екатерина Сергеевна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Денисова Ольга Валерьевна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Бессмертнова Ирина Сергеевна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 xml:space="preserve">Горбатенко Артем </w:t>
            </w: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ru-RU" w:eastAsia="ru-RU" w:bidi="ar-SA"/>
              </w:rPr>
              <w:t>А</w:t>
            </w: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натольевич</w:t>
            </w:r>
          </w:p>
        </w:tc>
      </w:tr>
      <w:tr>
        <w:trPr/>
        <w:tc>
          <w:tcPr>
            <w:tcW w:w="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4664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jc w:val="both"/>
        <w:rPr>
          <w:rFonts w:eastAsia="Times New Roman"/>
        </w:rPr>
      </w:pPr>
      <w:r>
        <w:rPr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63"/>
        <w:gridCol w:w="4875"/>
        <w:gridCol w:w="333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об участниках аукциона:</w:t>
            </w:r>
          </w:p>
        </w:tc>
      </w:tr>
      <w:tr>
        <w:trPr/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EA-140310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"КУРСКИЙ ЭКСПЕРТНЫЙ ЦЕНТР" / 4632154570</w:t>
            </w: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29 000,00 руб.</w:t>
            </w:r>
          </w:p>
        </w:tc>
      </w:tr>
      <w:tr>
        <w:trPr/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EA-140048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 ФИРМА " КУРСКЛИФТ" / 4631000200</w:t>
            </w:r>
          </w:p>
        </w:tc>
        <w:tc>
          <w:tcPr>
            <w:tcW w:w="3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31 900,00 руб.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Идентификационный номер 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/ </w:t>
            </w:r>
            <w:r>
              <w:rPr>
                <w:rFonts w:eastAsia="Times New Roman"/>
                <w:sz w:val="18"/>
                <w:szCs w:val="18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EA-140310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"КУРСКИЙ ЭКСПЕРТНЫЙ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EA-140310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"КУРСКИЙ ЭКСПЕРТНЫЙ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EA-140310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"КУРСКИЙ ЭКСПЕРТНЫЙ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Станоевич Углеша 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EA-140310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"КУРСКИЙ ЭКСПЕРТНЫЙ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Федоркова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EA-140310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"КУРСКИЙ ЭКСПЕРТНЫЙ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Бессмертнова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EA-140310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"КУРСКИЙ ЭКСПЕРТНЫЙ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Горбатенко Артем </w:t>
            </w:r>
            <w:r>
              <w:rPr>
                <w:sz w:val="18"/>
                <w:szCs w:val="18"/>
                <w:lang w:val="ru-RU"/>
              </w:rPr>
              <w:t>А</w:t>
            </w:r>
            <w:r>
              <w:rPr>
                <w:sz w:val="18"/>
                <w:szCs w:val="18"/>
                <w:lang w:val="en-US"/>
              </w:rPr>
              <w:t>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EA-140310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"КУРСКИЙ ЭКСПЕРТНЫЙ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Денисова Ольга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EA-140310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"КУРСКИЙ ЭКСПЕРТНЫЙ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EA-140048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 ФИРМА " КУРСКЛИФТ"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EA-140048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 ФИРМА " КУРСКЛИФТ"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EA-140048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 ФИРМА " КУРСКЛИФТ"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Станоевич Углеша 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EA-140048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 ФИРМА " КУРСКЛИФТ"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Федоркова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EA-140048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 ФИРМА " КУРСКЛИФТ"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Бессмертнова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EA-140048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 ФИРМА " КУРСКЛИФТ"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Горбатенко Артем </w:t>
            </w:r>
            <w:r>
              <w:rPr>
                <w:sz w:val="18"/>
                <w:szCs w:val="18"/>
                <w:lang w:val="ru-RU"/>
              </w:rPr>
              <w:t>А</w:t>
            </w:r>
            <w:r>
              <w:rPr>
                <w:sz w:val="18"/>
                <w:szCs w:val="18"/>
                <w:lang w:val="en-US"/>
              </w:rPr>
              <w:t>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EA-140048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 ФИРМА " КУРСКЛИФТ"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Денисова Ольга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EA-140048</w:t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 ФИРМА " КУРСКЛИФТ"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widowControl w:val="false"/>
        <w:suppressAutoHyphens w:val="true"/>
        <w:bidi w:val="0"/>
        <w:ind w:left="0" w:right="0" w:firstLine="369"/>
        <w:jc w:val="both"/>
        <w:rPr>
          <w:rFonts w:eastAsia="Times New Roman"/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rPr>
          <w:rFonts w:eastAsia="Times New Roman"/>
        </w:rPr>
      </w:pPr>
      <w:r>
        <w:rPr>
          <w:sz w:val="18"/>
          <w:szCs w:val="18"/>
        </w:rPr>
      </w:r>
    </w:p>
    <w:p>
      <w:pPr>
        <w:pStyle w:val="Normal"/>
        <w:jc w:val="center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Подписи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Станоевич Углеша 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Горбатенко Артем </w:t>
            </w:r>
            <w:r>
              <w:rPr>
                <w:sz w:val="18"/>
                <w:szCs w:val="18"/>
                <w:lang w:val="ru-RU"/>
              </w:rPr>
              <w:t>А</w:t>
            </w:r>
            <w:r>
              <w:rPr>
                <w:sz w:val="18"/>
                <w:szCs w:val="18"/>
                <w:lang w:val="en-US"/>
              </w:rPr>
              <w:t>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2</Pages>
  <Words>555</Words>
  <Characters>4419</Characters>
  <CharactersWithSpaces>4827</CharactersWithSpaces>
  <Paragraphs>164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2021-12-28T13:43:11Z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