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212462901942046320100101380073250244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69 840,00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EA-142475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15:24:45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EA-144099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14:51:22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EA-144274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18:26:43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EA-144153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00:29:19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EA-144384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01:46:35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6. </w:t>
            </w: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Суслова Ольга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Похильченко Ирина Васильевна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Лукашова Анна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Суслова Ольга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Похильченко Ирина Васильевна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Лукашова Анна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Суслова Ольга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Похильченко Ирина Васильевна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Лукашова Анна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EA-144153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EA-144153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Суслова Ольга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EA-144153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EA-144153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EA-144153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Похильченко Ирина Васильевна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EA-144153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Лукашова Анна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Суслова Ольга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Похильченко Ирина Васильевна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Лукашова Анна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shd w:fill="auto" w:val="clear"/>
        </w:rPr>
      </w:pPr>
      <w:r>
        <w:rPr>
          <w:rFonts w:eastAsia="Times New Roman"/>
          <w:sz w:val="22"/>
          <w:szCs w:val="22"/>
          <w:shd w:fill="auto" w:val="clear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shd w:fill="auto" w:val="clear"/>
        </w:rPr>
      </w:pPr>
      <w:r>
        <w:rPr>
          <w:rFonts w:cs="Arial"/>
          <w:b w:val="false"/>
          <w:sz w:val="22"/>
          <w:szCs w:val="22"/>
          <w:shd w:fill="auto" w:val="clear"/>
          <w:lang w:val="en-US"/>
        </w:rPr>
        <w:t>7</w:t>
      </w:r>
      <w:r>
        <w:rPr>
          <w:rFonts w:cs="Times New Roman"/>
          <w:sz w:val="22"/>
          <w:szCs w:val="22"/>
          <w:shd w:fill="auto" w:val="clear"/>
        </w:rPr>
        <w:t>. Среди предложений участников закупки, признанных участниками закупки, имеются  предложения о поставке товаров, происходящих из иностранного государства или группы иностранных государств</w:t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1030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3"/>
        <w:gridCol w:w="8936"/>
      </w:tblGrid>
      <w:tr>
        <w:trPr/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both"/>
              <w:rPr>
                <w:rFonts w:ascii="Times New Roman" w:hAnsi="Times New Roman" w:cs="Times New Roman"/>
                <w:b/>
                <w:b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b/>
                <w:sz w:val="22"/>
                <w:szCs w:val="22"/>
                <w:shd w:fill="auto" w:val="clear"/>
              </w:rPr>
              <w:t>Идентификационный номер заявки</w:t>
            </w:r>
          </w:p>
        </w:tc>
        <w:tc>
          <w:tcPr>
            <w:tcW w:w="8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  <w:shd w:fill="auto" w:val="clear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sz w:val="20"/>
                <w:szCs w:val="20"/>
                <w:shd w:fill="auto" w:val="clear"/>
                <w:lang w:val="en-US"/>
              </w:rPr>
              <w:t>EA-142475</w:t>
            </w:r>
          </w:p>
        </w:tc>
        <w:tc>
          <w:tcPr>
            <w:tcW w:w="8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Содержит</w:t>
            </w:r>
          </w:p>
        </w:tc>
      </w:tr>
      <w:tr>
        <w:trPr/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sz w:val="20"/>
                <w:szCs w:val="20"/>
                <w:shd w:fill="auto" w:val="clear"/>
                <w:lang w:val="en-US"/>
              </w:rPr>
              <w:t>EA-144099</w:t>
            </w:r>
          </w:p>
        </w:tc>
        <w:tc>
          <w:tcPr>
            <w:tcW w:w="8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  <w:t>Не с</w:t>
            </w:r>
            <w:r>
              <w:rPr>
                <w:sz w:val="22"/>
                <w:szCs w:val="22"/>
                <w:shd w:fill="auto" w:val="clear"/>
              </w:rPr>
              <w:t>одержит</w:t>
            </w:r>
          </w:p>
        </w:tc>
      </w:tr>
      <w:tr>
        <w:trPr/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sz w:val="20"/>
                <w:szCs w:val="20"/>
                <w:shd w:fill="auto" w:val="clear"/>
                <w:lang w:val="en-US"/>
              </w:rPr>
              <w:t>EA-144274</w:t>
            </w:r>
          </w:p>
        </w:tc>
        <w:tc>
          <w:tcPr>
            <w:tcW w:w="8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Содержит</w:t>
            </w:r>
          </w:p>
        </w:tc>
      </w:tr>
      <w:tr>
        <w:trPr/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rFonts w:eastAsia="Times New Roman" w:cs="Times New Roman"/>
                <w:sz w:val="20"/>
                <w:szCs w:val="20"/>
                <w:shd w:fill="auto" w:val="clear"/>
                <w:lang w:val="en-US"/>
              </w:rPr>
              <w:t>EA-144153</w:t>
            </w:r>
          </w:p>
        </w:tc>
        <w:tc>
          <w:tcPr>
            <w:tcW w:w="8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  <w:t>Не с</w:t>
            </w:r>
            <w:r>
              <w:rPr>
                <w:sz w:val="22"/>
                <w:szCs w:val="22"/>
                <w:shd w:fill="auto" w:val="clear"/>
              </w:rPr>
              <w:t>одержит</w:t>
            </w:r>
          </w:p>
        </w:tc>
      </w:tr>
      <w:tr>
        <w:trPr/>
        <w:tc>
          <w:tcPr>
            <w:tcW w:w="13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rFonts w:eastAsia="Times New Roman" w:cs="Times New Roman"/>
                <w:sz w:val="20"/>
                <w:szCs w:val="20"/>
                <w:shd w:fill="auto" w:val="clear"/>
                <w:lang w:val="en-US"/>
              </w:rPr>
              <w:t>EA-144384</w:t>
            </w:r>
          </w:p>
        </w:tc>
        <w:tc>
          <w:tcPr>
            <w:tcW w:w="8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shd w:fill="auto" w:val="clear"/>
                <w:lang w:val="ru-RU"/>
              </w:rPr>
              <w:t>Не с</w:t>
            </w:r>
            <w:r>
              <w:rPr>
                <w:sz w:val="22"/>
                <w:szCs w:val="22"/>
                <w:shd w:fill="auto" w:val="clear"/>
              </w:rPr>
              <w:t>одержит</w:t>
            </w:r>
          </w:p>
        </w:tc>
      </w:tr>
    </w:tbl>
    <w:p>
      <w:pPr>
        <w:pStyle w:val="Style18"/>
        <w:jc w:val="both"/>
        <w:rPr>
          <w:rFonts w:ascii="Times New Roman" w:hAnsi="Times New Roman"/>
          <w:sz w:val="22"/>
          <w:szCs w:val="22"/>
          <w:shd w:fill="auto" w:val="clear"/>
        </w:rPr>
      </w:pPr>
      <w:r>
        <w:rPr>
          <w:sz w:val="22"/>
          <w:szCs w:val="22"/>
          <w:shd w:fill="auto" w:val="clear"/>
        </w:rPr>
      </w:r>
    </w:p>
    <w:p>
      <w:pPr>
        <w:pStyle w:val="Style18"/>
        <w:jc w:val="both"/>
        <w:rPr>
          <w:rFonts w:ascii="Times New Roman" w:hAnsi="Times New Roman"/>
          <w:sz w:val="22"/>
          <w:szCs w:val="22"/>
          <w:shd w:fill="auto" w:val="clear"/>
        </w:rPr>
      </w:pPr>
      <w:r>
        <w:rPr>
          <w:sz w:val="22"/>
          <w:szCs w:val="22"/>
          <w:shd w:fill="auto" w:val="clear"/>
        </w:rPr>
      </w:r>
    </w:p>
    <w:p>
      <w:pPr>
        <w:pStyle w:val="Style18"/>
        <w:jc w:val="both"/>
        <w:rPr>
          <w:rFonts w:ascii="Times New Roman" w:hAnsi="Times New Roman"/>
          <w:sz w:val="22"/>
          <w:szCs w:val="22"/>
          <w:shd w:fill="auto" w:val="clear"/>
        </w:rPr>
      </w:pPr>
      <w:r>
        <w:rPr>
          <w:sz w:val="22"/>
          <w:szCs w:val="22"/>
          <w:shd w:fill="auto" w:val="clear"/>
        </w:rPr>
      </w:r>
    </w:p>
    <w:p>
      <w:pPr>
        <w:pStyle w:val="Style18"/>
        <w:jc w:val="both"/>
        <w:rPr>
          <w:rFonts w:ascii="Times New Roman" w:hAnsi="Times New Roman"/>
          <w:sz w:val="22"/>
          <w:szCs w:val="22"/>
          <w:shd w:fill="auto" w:val="clear"/>
        </w:rPr>
      </w:pPr>
      <w:r>
        <w:rPr>
          <w:sz w:val="22"/>
          <w:szCs w:val="22"/>
          <w:shd w:fill="auto" w:val="clear"/>
        </w:rPr>
      </w:r>
    </w:p>
    <w:p>
      <w:pPr>
        <w:pStyle w:val="Style18"/>
        <w:jc w:val="both"/>
        <w:rPr>
          <w:rFonts w:ascii="Times New Roman" w:hAnsi="Times New Roman"/>
          <w:sz w:val="22"/>
          <w:szCs w:val="22"/>
          <w:shd w:fill="auto" w:val="clear"/>
        </w:rPr>
      </w:pPr>
      <w:r>
        <w:rPr>
          <w:sz w:val="22"/>
          <w:szCs w:val="22"/>
          <w:shd w:fill="auto" w:val="clear"/>
        </w:rPr>
      </w:r>
    </w:p>
    <w:p>
      <w:pPr>
        <w:pStyle w:val="Style18"/>
        <w:rPr>
          <w:shd w:fill="auto" w:val="clear"/>
        </w:rPr>
      </w:pPr>
      <w:r>
        <w:rPr>
          <w:rFonts w:cs="Times New Roman"/>
          <w:sz w:val="20"/>
          <w:szCs w:val="20"/>
          <w:shd w:fill="auto" w:val="clear"/>
          <w:lang w:val="en-US"/>
        </w:rPr>
        <w:t>8</w:t>
      </w:r>
      <w:r>
        <w:rPr>
          <w:rFonts w:cs="Times New Roman"/>
          <w:sz w:val="20"/>
          <w:szCs w:val="20"/>
          <w:shd w:fill="auto" w:val="clear"/>
        </w:rPr>
        <w:t xml:space="preserve">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sz w:val="20"/>
          <w:szCs w:val="20"/>
          <w:shd w:fill="auto" w:val="clear"/>
          <w:lang w:val="en-US"/>
        </w:rPr>
        <w:t>9</w:t>
      </w:r>
      <w:r>
        <w:rPr>
          <w:rFonts w:eastAsia="Times New Roman" w:cs="Times New Roman"/>
          <w:b w:val="false"/>
          <w:sz w:val="20"/>
          <w:szCs w:val="20"/>
          <w:shd w:fill="auto" w:val="clear"/>
          <w:lang w:val="ru-RU"/>
        </w:rPr>
        <w:t>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Application>LibreOffice/7.1.1.2$Windows_X86_64 LibreOffice_project/fe0b08f4af1bacafe4c7ecc87ce55bb426164676</Application>
  <AppVersion>15.0000</AppVersion>
  <Pages>3</Pages>
  <Words>563</Words>
  <Characters>4145</Characters>
  <CharactersWithSpaces>4495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cp:lastPrinted>2022-01-11T12:09:51Z</cp:lastPrinted>
  <dcterms:modified xsi:type="dcterms:W3CDTF">2022-01-11T12:10:06Z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