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F5" w:rsidRDefault="008872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277F5" w:rsidRDefault="008872BC">
      <w:pPr>
        <w:ind w:firstLine="567"/>
        <w:jc w:val="center"/>
      </w:pPr>
      <w:r w:rsidRPr="008872BC">
        <w:rPr>
          <w:rFonts w:eastAsia="Times New Roman"/>
          <w:b/>
          <w:bCs/>
          <w:sz w:val="20"/>
          <w:szCs w:val="20"/>
        </w:rPr>
        <w:t xml:space="preserve">"Поставка держатель/электродов эндоскопических электрохирургических, биполярных, одноразового использования в СПб ГБУЗ «Городская больница № 40» в 2022 году" </w:t>
      </w:r>
    </w:p>
    <w:p w:rsidR="002277F5" w:rsidRDefault="008872BC">
      <w:pPr>
        <w:ind w:firstLine="567"/>
        <w:jc w:val="center"/>
      </w:pPr>
      <w:r w:rsidRPr="008872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72BC">
        <w:rPr>
          <w:rFonts w:eastAsia="Times New Roman"/>
          <w:b/>
          <w:bCs/>
          <w:sz w:val="20"/>
          <w:szCs w:val="20"/>
        </w:rPr>
        <w:t xml:space="preserve"> 0372200047721000838) </w:t>
      </w:r>
    </w:p>
    <w:p w:rsidR="002277F5" w:rsidRPr="008872BC" w:rsidRDefault="002277F5">
      <w:pPr>
        <w:ind w:firstLine="567"/>
        <w:jc w:val="center"/>
        <w:rPr>
          <w:sz w:val="20"/>
          <w:szCs w:val="20"/>
        </w:rPr>
      </w:pPr>
    </w:p>
    <w:p w:rsidR="002277F5" w:rsidRDefault="008872BC">
      <w:pPr>
        <w:ind w:firstLine="567"/>
        <w:jc w:val="right"/>
      </w:pPr>
      <w:r w:rsidRPr="008872BC">
        <w:rPr>
          <w:rFonts w:eastAsia="Times New Roman"/>
          <w:sz w:val="20"/>
          <w:szCs w:val="20"/>
        </w:rPr>
        <w:t>19.01.22 15:07:14 (</w:t>
      </w:r>
      <w:r>
        <w:rPr>
          <w:rFonts w:eastAsia="Times New Roman"/>
          <w:sz w:val="20"/>
          <w:szCs w:val="20"/>
          <w:lang w:val="en-US"/>
        </w:rPr>
        <w:t>MSK</w:t>
      </w:r>
      <w:r w:rsidRPr="008872BC">
        <w:rPr>
          <w:rFonts w:eastAsia="Times New Roman"/>
          <w:sz w:val="20"/>
          <w:szCs w:val="20"/>
        </w:rPr>
        <w:t>+00:00)</w:t>
      </w:r>
    </w:p>
    <w:p w:rsidR="002277F5" w:rsidRPr="008872BC" w:rsidRDefault="002277F5">
      <w:pPr>
        <w:ind w:firstLine="567"/>
        <w:rPr>
          <w:rFonts w:eastAsia="Times New Roman"/>
          <w:sz w:val="20"/>
          <w:szCs w:val="20"/>
        </w:rPr>
      </w:pPr>
    </w:p>
    <w:p w:rsidR="002277F5" w:rsidRDefault="008872BC">
      <w:r>
        <w:rPr>
          <w:rFonts w:eastAsia="Times New Roman"/>
          <w:sz w:val="20"/>
          <w:szCs w:val="20"/>
        </w:rPr>
        <w:t>Организатор</w:t>
      </w:r>
      <w:r w:rsidRPr="008872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72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77F5" w:rsidRPr="008872BC" w:rsidRDefault="002277F5">
      <w:pPr>
        <w:rPr>
          <w:rFonts w:eastAsia="Times New Roman"/>
          <w:sz w:val="20"/>
          <w:szCs w:val="20"/>
        </w:rPr>
      </w:pPr>
    </w:p>
    <w:p w:rsidR="002277F5" w:rsidRDefault="008872BC">
      <w:r w:rsidRPr="008872BC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8872B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277F5" w:rsidRPr="008872BC" w:rsidRDefault="002277F5">
      <w:pPr>
        <w:rPr>
          <w:rFonts w:eastAsia="Times New Roman"/>
          <w:sz w:val="20"/>
          <w:szCs w:val="20"/>
        </w:rPr>
      </w:pPr>
    </w:p>
    <w:p w:rsidR="002277F5" w:rsidRPr="008872BC" w:rsidRDefault="008872BC" w:rsidP="008872B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872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72BC">
        <w:rPr>
          <w:rFonts w:eastAsia="Times New Roman"/>
          <w:sz w:val="20"/>
          <w:szCs w:val="20"/>
        </w:rPr>
        <w:t xml:space="preserve">: </w:t>
      </w:r>
      <w:r w:rsidRPr="008872BC">
        <w:rPr>
          <w:rFonts w:eastAsia="Times New Roman"/>
          <w:b/>
          <w:sz w:val="20"/>
          <w:szCs w:val="20"/>
        </w:rPr>
        <w:t xml:space="preserve">Поставка держатель/электродов эндоскопических электрохирургических, биполярных, одноразового использования в СПб ГБУЗ «Городская больница № 40» в 2022 году </w:t>
      </w:r>
    </w:p>
    <w:p w:rsidR="002277F5" w:rsidRPr="008872BC" w:rsidRDefault="002277F5" w:rsidP="008872BC">
      <w:pPr>
        <w:jc w:val="both"/>
        <w:rPr>
          <w:rFonts w:eastAsia="Times New Roman"/>
          <w:b/>
          <w:sz w:val="20"/>
          <w:szCs w:val="20"/>
        </w:rPr>
      </w:pPr>
    </w:p>
    <w:p w:rsidR="002277F5" w:rsidRPr="008872BC" w:rsidRDefault="008872BC" w:rsidP="008872BC">
      <w:pPr>
        <w:jc w:val="both"/>
        <w:rPr>
          <w:b/>
        </w:rPr>
      </w:pPr>
      <w:r w:rsidRPr="008872BC">
        <w:rPr>
          <w:rFonts w:eastAsia="Times New Roman"/>
          <w:b/>
          <w:sz w:val="20"/>
          <w:szCs w:val="20"/>
        </w:rPr>
        <w:t>Начальная</w:t>
      </w:r>
      <w:r w:rsidRPr="008872BC">
        <w:rPr>
          <w:rFonts w:eastAsia="Times New Roman"/>
          <w:b/>
          <w:sz w:val="20"/>
          <w:szCs w:val="20"/>
        </w:rPr>
        <w:t xml:space="preserve"> (максимальная) цена контракта: 2 338 039,98 руб.</w:t>
      </w:r>
    </w:p>
    <w:p w:rsidR="002277F5" w:rsidRDefault="002277F5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2277F5" w:rsidRPr="008872BC" w:rsidTr="008872BC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277F5" w:rsidRPr="008872BC" w:rsidRDefault="008872BC">
            <w:pPr>
              <w:pStyle w:val="af8"/>
              <w:rPr>
                <w:sz w:val="16"/>
              </w:rPr>
            </w:pPr>
            <w:proofErr w:type="spellStart"/>
            <w:r w:rsidRPr="008872B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2277F5" w:rsidRPr="008872B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872B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872B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872B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872B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872BC">
                    <w:rPr>
                      <w:sz w:val="16"/>
                      <w:szCs w:val="20"/>
                    </w:rPr>
                    <w:t xml:space="preserve"> установленным в разделе 12 документаци</w:t>
                  </w:r>
                  <w:r w:rsidRPr="008872BC">
                    <w:rPr>
                      <w:sz w:val="16"/>
                      <w:szCs w:val="20"/>
                    </w:rPr>
                    <w:t>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77F5" w:rsidRPr="008872B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872B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872B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872B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872B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</w:t>
                  </w:r>
                  <w:r w:rsidRPr="008872BC">
                    <w:rPr>
                      <w:sz w:val="16"/>
                      <w:szCs w:val="20"/>
                    </w:rPr>
                    <w:t xml:space="preserve">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277F5" w:rsidRPr="008872BC" w:rsidRDefault="002277F5">
            <w:pPr>
              <w:pStyle w:val="af8"/>
              <w:rPr>
                <w:sz w:val="16"/>
                <w:szCs w:val="20"/>
              </w:rPr>
            </w:pPr>
          </w:p>
        </w:tc>
      </w:tr>
      <w:tr w:rsidR="002277F5" w:rsidRPr="008872BC" w:rsidTr="008872BC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277F5" w:rsidRPr="008872BC" w:rsidRDefault="008872BC">
            <w:pPr>
              <w:pStyle w:val="af8"/>
              <w:rPr>
                <w:sz w:val="16"/>
              </w:rPr>
            </w:pPr>
            <w:proofErr w:type="spellStart"/>
            <w:r w:rsidRPr="008872B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2277F5" w:rsidRPr="008872BC" w:rsidTr="008872BC">
              <w:trPr>
                <w:trHeight w:val="397"/>
              </w:trPr>
              <w:tc>
                <w:tcPr>
                  <w:tcW w:w="8117" w:type="dxa"/>
                  <w:shd w:val="clear" w:color="auto" w:fill="auto"/>
                </w:tcPr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>Участникам, заявки или окончательные предложения которых</w:t>
                  </w:r>
                  <w:r w:rsidRPr="008872BC">
                    <w:rPr>
                      <w:sz w:val="16"/>
                      <w:szCs w:val="20"/>
                    </w:rPr>
                    <w:t xml:space="preserve"> содержат предложения о поставке товаров в соответствии с приказом Минэкономразвития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8872BC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  <w:tr w:rsidR="002277F5" w:rsidRPr="008872BC" w:rsidTr="008872BC">
              <w:trPr>
                <w:trHeight w:val="170"/>
              </w:trPr>
              <w:tc>
                <w:tcPr>
                  <w:tcW w:w="8117" w:type="dxa"/>
                  <w:shd w:val="clear" w:color="auto" w:fill="auto"/>
                </w:tcPr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8872BC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2277F5" w:rsidRPr="008872BC" w:rsidRDefault="002277F5">
            <w:pPr>
              <w:pStyle w:val="af8"/>
              <w:rPr>
                <w:sz w:val="16"/>
                <w:szCs w:val="20"/>
              </w:rPr>
            </w:pPr>
          </w:p>
        </w:tc>
      </w:tr>
      <w:tr w:rsidR="002277F5" w:rsidRPr="008872BC" w:rsidTr="008872BC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277F5" w:rsidRPr="008872BC" w:rsidRDefault="008872BC">
            <w:pPr>
              <w:pStyle w:val="af8"/>
              <w:rPr>
                <w:sz w:val="16"/>
              </w:rPr>
            </w:pPr>
            <w:proofErr w:type="spellStart"/>
            <w:r w:rsidRPr="008872B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2277F5" w:rsidRPr="008872B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2277F5" w:rsidRPr="008872BC" w:rsidRDefault="008872BC">
                  <w:pPr>
                    <w:jc w:val="both"/>
                    <w:rPr>
                      <w:sz w:val="16"/>
                    </w:rPr>
                  </w:pPr>
                  <w:r w:rsidRPr="008872BC">
                    <w:rPr>
                      <w:sz w:val="16"/>
                      <w:szCs w:val="20"/>
                    </w:rPr>
                    <w:t xml:space="preserve">Запрет на допуск </w:t>
                  </w:r>
                  <w:r w:rsidRPr="008872BC">
                    <w:rPr>
                      <w:sz w:val="16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277F5" w:rsidRPr="008872BC" w:rsidRDefault="002277F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2277F5" w:rsidRDefault="002277F5">
      <w:pPr>
        <w:rPr>
          <w:rFonts w:eastAsia="Times New Roman"/>
          <w:sz w:val="20"/>
          <w:szCs w:val="20"/>
        </w:rPr>
      </w:pPr>
    </w:p>
    <w:p w:rsidR="002277F5" w:rsidRDefault="008872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277F5">
        <w:tc>
          <w:tcPr>
            <w:tcW w:w="4961" w:type="dxa"/>
            <w:shd w:val="clear" w:color="auto" w:fill="auto"/>
          </w:tcPr>
          <w:p w:rsidR="002277F5" w:rsidRDefault="008872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77F5" w:rsidRDefault="008872B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  <w:tr w:rsidR="002277F5">
        <w:tc>
          <w:tcPr>
            <w:tcW w:w="4961" w:type="dxa"/>
            <w:shd w:val="clear" w:color="auto" w:fill="auto"/>
          </w:tcPr>
          <w:p w:rsidR="002277F5" w:rsidRDefault="008872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77F5" w:rsidRDefault="008872B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277F5">
        <w:tc>
          <w:tcPr>
            <w:tcW w:w="4961" w:type="dxa"/>
            <w:shd w:val="clear" w:color="auto" w:fill="auto"/>
          </w:tcPr>
          <w:p w:rsidR="002277F5" w:rsidRDefault="008872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277F5" w:rsidRDefault="008872B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277F5" w:rsidRDefault="002277F5">
      <w:pPr>
        <w:rPr>
          <w:rFonts w:eastAsia="Times New Roman"/>
          <w:sz w:val="20"/>
          <w:szCs w:val="20"/>
        </w:rPr>
      </w:pPr>
    </w:p>
    <w:p w:rsidR="002277F5" w:rsidRDefault="008872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277F5" w:rsidRDefault="002277F5">
      <w:pPr>
        <w:rPr>
          <w:rFonts w:eastAsia="Times New Roman"/>
          <w:sz w:val="20"/>
          <w:szCs w:val="20"/>
        </w:rPr>
      </w:pPr>
    </w:p>
    <w:p w:rsidR="002277F5" w:rsidRDefault="008872BC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2277F5" w:rsidRDefault="002277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77F5">
        <w:tc>
          <w:tcPr>
            <w:tcW w:w="9922" w:type="dxa"/>
            <w:shd w:val="clear" w:color="auto" w:fill="auto"/>
          </w:tcPr>
          <w:p w:rsidR="002277F5" w:rsidRDefault="008872B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</w:t>
            </w:r>
            <w:r>
              <w:rPr>
                <w:rFonts w:eastAsia="Times New Roman"/>
                <w:sz w:val="20"/>
                <w:szCs w:val="20"/>
              </w:rPr>
              <w:t>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277F5">
        <w:tc>
          <w:tcPr>
            <w:tcW w:w="9922" w:type="dxa"/>
            <w:shd w:val="clear" w:color="auto" w:fill="auto"/>
          </w:tcPr>
          <w:p w:rsidR="002277F5" w:rsidRDefault="008872B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EA-144031, дата и время подачи заявки: 10.01.22 12:59:03 (MSK+00:00)</w:t>
            </w:r>
          </w:p>
        </w:tc>
      </w:tr>
      <w:tr w:rsidR="002277F5">
        <w:tc>
          <w:tcPr>
            <w:tcW w:w="9922" w:type="dxa"/>
            <w:shd w:val="clear" w:color="auto" w:fill="auto"/>
          </w:tcPr>
          <w:p w:rsidR="002277F5" w:rsidRDefault="008872B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EA-146026, дата и время подачи заявки: 17.01.22 17:59:12 (MSK+00:00)</w:t>
            </w:r>
          </w:p>
        </w:tc>
      </w:tr>
    </w:tbl>
    <w:p w:rsidR="002277F5" w:rsidRPr="008872BC" w:rsidRDefault="002277F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77F5">
        <w:tc>
          <w:tcPr>
            <w:tcW w:w="9922" w:type="dxa"/>
            <w:shd w:val="clear" w:color="auto" w:fill="auto"/>
          </w:tcPr>
          <w:p w:rsidR="002277F5" w:rsidRDefault="008872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77F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277F5" w:rsidRDefault="008872BC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EA-144031</w:t>
            </w:r>
          </w:p>
          <w:p w:rsidR="002277F5" w:rsidRDefault="008872B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8872BC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2277F5" w:rsidRDefault="008872B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77F5" w:rsidRDefault="008872BC" w:rsidP="008872BC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закупки ДОПУСКАЕТСЯ к участию в электронном </w:t>
            </w:r>
            <w:r>
              <w:rPr>
                <w:sz w:val="20"/>
                <w:szCs w:val="20"/>
              </w:rPr>
              <w:t>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</w:t>
            </w:r>
            <w:r>
              <w:rPr>
                <w:sz w:val="20"/>
                <w:szCs w:val="20"/>
              </w:rPr>
              <w:t>е и признается его участником</w:t>
            </w:r>
          </w:p>
        </w:tc>
      </w:tr>
      <w:tr w:rsidR="002277F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277F5" w:rsidRDefault="008872BC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EA-146026</w:t>
            </w:r>
          </w:p>
          <w:p w:rsidR="002277F5" w:rsidRDefault="008872BC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8872BC">
              <w:rPr>
                <w:sz w:val="20"/>
                <w:szCs w:val="20"/>
              </w:rPr>
              <w:t>: Отказано в допуске</w:t>
            </w:r>
          </w:p>
          <w:p w:rsidR="008872BC" w:rsidRDefault="008872BC">
            <w:pPr>
              <w:ind w:left="221"/>
              <w:rPr>
                <w:sz w:val="20"/>
                <w:szCs w:val="20"/>
              </w:rPr>
            </w:pPr>
            <w:r w:rsidRPr="008872BC">
              <w:rPr>
                <w:sz w:val="20"/>
                <w:szCs w:val="20"/>
              </w:rPr>
              <w:t xml:space="preserve">Обоснование: </w:t>
            </w:r>
            <w:proofErr w:type="spellStart"/>
            <w:r w:rsidRPr="008872BC">
              <w:rPr>
                <w:sz w:val="20"/>
                <w:szCs w:val="20"/>
              </w:rPr>
              <w:t>непредоставление</w:t>
            </w:r>
            <w:proofErr w:type="spellEnd"/>
            <w:r w:rsidRPr="008872BC"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</w:t>
            </w:r>
            <w:r w:rsidRPr="008872BC">
              <w:rPr>
                <w:sz w:val="20"/>
                <w:szCs w:val="20"/>
              </w:rPr>
              <w:t>информации;</w:t>
            </w:r>
            <w:r w:rsidRPr="008872BC">
              <w:rPr>
                <w:sz w:val="20"/>
                <w:szCs w:val="20"/>
              </w:rPr>
              <w:br/>
              <w:t xml:space="preserve">Комментарий: </w:t>
            </w:r>
          </w:p>
          <w:p w:rsidR="008872BC" w:rsidRPr="008872BC" w:rsidRDefault="008872BC" w:rsidP="008872BC">
            <w:pPr>
              <w:tabs>
                <w:tab w:val="left" w:pos="431"/>
              </w:tabs>
              <w:ind w:firstLine="172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872B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>Основание для отказа в допуске:</w:t>
            </w:r>
            <w:r w:rsidRPr="008872B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п.1 ч.4 ст.67 – </w:t>
            </w:r>
            <w:proofErr w:type="spellStart"/>
            <w:r w:rsidRPr="008872BC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8872B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8872BC" w:rsidRPr="008872BC" w:rsidRDefault="008872BC" w:rsidP="008872BC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872B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 </w:t>
            </w:r>
            <w:r w:rsidRPr="008872BC">
              <w:rPr>
                <w:rFonts w:eastAsia="Calibri"/>
                <w:color w:val="auto"/>
                <w:sz w:val="20"/>
                <w:szCs w:val="20"/>
                <w:lang w:eastAsia="en-US"/>
              </w:rPr>
              <w:t>п.19.2 р.19 и приложение №2 к документации об электронном аукционе.</w:t>
            </w:r>
          </w:p>
          <w:p w:rsidR="008872BC" w:rsidRPr="008872BC" w:rsidRDefault="008872BC" w:rsidP="008872BC">
            <w:pPr>
              <w:tabs>
                <w:tab w:val="left" w:pos="269"/>
              </w:tabs>
              <w:ind w:firstLine="12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8872BC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Положения заявки, которые не соответствуют требованиям документации об аукционе:</w:t>
            </w:r>
            <w:r w:rsidRPr="008872B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характеристики предлагаемого участником товара не соответствуют требованиям, установленным в документации об электронном аукционе, а именно:</w:t>
            </w:r>
          </w:p>
          <w:p w:rsidR="008872BC" w:rsidRDefault="008872BC" w:rsidP="008872BC">
            <w:pPr>
              <w:ind w:left="45" w:firstLine="142"/>
              <w:contextualSpacing/>
              <w:jc w:val="both"/>
              <w:rPr>
                <w:rFonts w:eastAsia="Calibri"/>
                <w:b/>
                <w:bCs/>
                <w:i/>
                <w:color w:val="auto"/>
                <w:sz w:val="20"/>
                <w:szCs w:val="20"/>
              </w:rPr>
            </w:pPr>
            <w:r w:rsidRPr="008872BC">
              <w:rPr>
                <w:rFonts w:eastAsia="Calibri"/>
                <w:color w:val="auto"/>
                <w:sz w:val="20"/>
                <w:szCs w:val="20"/>
              </w:rPr>
              <w:t>- по позиции № 3 «</w:t>
            </w:r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Щипцы электрохирургические биполярные «Кайман Мэриленд» (</w:t>
            </w:r>
            <w:proofErr w:type="spellStart"/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Caiman</w:t>
            </w:r>
            <w:proofErr w:type="spellEnd"/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Maryland</w:t>
            </w:r>
            <w:proofErr w:type="spellEnd"/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 xml:space="preserve">) для открытой и малоинвазивной хирургии к генератору высокочастотному для системы диатермической </w:t>
            </w:r>
            <w:proofErr w:type="spellStart"/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>электрохирургии</w:t>
            </w:r>
            <w:proofErr w:type="spellEnd"/>
            <w:r w:rsidRPr="008872BC">
              <w:rPr>
                <w:rFonts w:eastAsia="Times New Roman"/>
                <w:bCs/>
                <w:i/>
                <w:color w:val="auto"/>
                <w:sz w:val="20"/>
                <w:szCs w:val="20"/>
              </w:rPr>
              <w:t xml:space="preserve"> общего назначения…</w:t>
            </w:r>
            <w:r w:rsidRPr="008872BC">
              <w:rPr>
                <w:rFonts w:eastAsia="Times New Roman"/>
                <w:i/>
                <w:color w:val="000000"/>
                <w:sz w:val="20"/>
                <w:szCs w:val="20"/>
              </w:rPr>
              <w:t>»</w:t>
            </w:r>
            <w:r w:rsidRPr="008872BC">
              <w:rPr>
                <w:rFonts w:eastAsia="Times New Roman"/>
                <w:color w:val="000000"/>
                <w:sz w:val="20"/>
                <w:szCs w:val="20"/>
              </w:rPr>
              <w:t xml:space="preserve"> по показателю 3.17 </w:t>
            </w:r>
            <w:r w:rsidRPr="008872BC">
              <w:rPr>
                <w:rFonts w:eastAsia="Times New Roman"/>
                <w:i/>
                <w:color w:val="000000"/>
                <w:sz w:val="20"/>
                <w:szCs w:val="20"/>
              </w:rPr>
              <w:t>«Диаметр»</w:t>
            </w:r>
            <w:r w:rsidRPr="008872BC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8872BC">
              <w:rPr>
                <w:rFonts w:eastAsia="Times New Roman"/>
                <w:color w:val="auto"/>
                <w:sz w:val="20"/>
                <w:szCs w:val="20"/>
              </w:rPr>
              <w:t xml:space="preserve">участник указал 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</w:rPr>
              <w:t>«…</w:t>
            </w:r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</w:rPr>
              <w:t>не менее 4 мм и не более 6 мм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</w:rPr>
              <w:t>…»</w:t>
            </w:r>
            <w:r w:rsidRPr="008872BC">
              <w:rPr>
                <w:rFonts w:eastAsia="Times New Roman"/>
                <w:color w:val="auto"/>
                <w:sz w:val="20"/>
                <w:szCs w:val="20"/>
              </w:rPr>
              <w:t xml:space="preserve">, </w:t>
            </w:r>
            <w:r w:rsidRPr="008872BC">
              <w:rPr>
                <w:rFonts w:eastAsia="Calibri"/>
                <w:color w:val="auto"/>
                <w:sz w:val="20"/>
                <w:szCs w:val="20"/>
              </w:rPr>
              <w:t>что не дает Заказчику точной информации о диаметре инструмента.</w:t>
            </w:r>
          </w:p>
          <w:p w:rsidR="008872BC" w:rsidRDefault="008872BC" w:rsidP="008872BC">
            <w:pPr>
              <w:ind w:left="45" w:firstLine="142"/>
              <w:contextualSpacing/>
              <w:jc w:val="both"/>
              <w:rPr>
                <w:rFonts w:eastAsia="Times New Roman"/>
                <w:i/>
                <w:color w:val="auto"/>
                <w:sz w:val="20"/>
                <w:szCs w:val="20"/>
                <w:lang w:eastAsia="en-US" w:bidi="ru-RU"/>
              </w:rPr>
            </w:pPr>
            <w:r w:rsidRPr="008872B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Согласно п.19.2 р.19 документации об электронном аукционе: </w:t>
            </w:r>
            <w:r w:rsidRPr="008872BC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по показателям, 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br/>
              <w:t xml:space="preserve">для которых установлены максимальные и (или) минимальные значения таких показателей (графа 5 </w:t>
            </w:r>
            <w:proofErr w:type="gramStart"/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таблицы)</w:t>
            </w:r>
            <w:r w:rsidRPr="008872BC">
              <w:rPr>
                <w:rFonts w:eastAsia="Courier New"/>
                <w:color w:val="000000"/>
                <w:sz w:val="22"/>
                <w:szCs w:val="22"/>
                <w:lang w:eastAsia="en-US" w:bidi="ru-RU"/>
              </w:rPr>
              <w:t xml:space="preserve"> </w:t>
            </w:r>
            <w:proofErr w:type="gramEnd"/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t>участник предоставляет одно конкретное значение показателя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…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 w:bidi="ru-RU"/>
              </w:rPr>
              <w:t>Заявка, в части данных показателей</w:t>
            </w:r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t xml:space="preserve"> </w:t>
            </w:r>
            <w:r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br/>
            </w:r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  <w:u w:val="single"/>
                <w:lang w:eastAsia="en-US" w:bidi="ru-RU"/>
              </w:rPr>
              <w:t>не должна содержать</w:t>
            </w:r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t xml:space="preserve"> 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 w:bidi="ru-RU"/>
              </w:rPr>
              <w:t>слова и/или знаки:</w:t>
            </w:r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  <w:lang w:eastAsia="en-US" w:bidi="ru-RU"/>
              </w:rPr>
              <w:t xml:space="preserve"> </w:t>
            </w:r>
            <w:r w:rsidRPr="008872BC">
              <w:rPr>
                <w:rFonts w:eastAsia="Times New Roman"/>
                <w:b/>
                <w:i/>
                <w:color w:val="auto"/>
                <w:sz w:val="20"/>
                <w:szCs w:val="20"/>
                <w:u w:val="single"/>
                <w:lang w:eastAsia="en-US" w:bidi="ru-RU"/>
              </w:rPr>
              <w:t>«не более», «не менее»</w:t>
            </w:r>
            <w:r w:rsidRPr="008872BC">
              <w:rPr>
                <w:rFonts w:eastAsia="Times New Roman"/>
                <w:i/>
                <w:color w:val="auto"/>
                <w:sz w:val="20"/>
                <w:szCs w:val="20"/>
                <w:lang w:eastAsia="en-US" w:bidi="ru-RU"/>
              </w:rPr>
              <w:t>…».</w:t>
            </w:r>
          </w:p>
          <w:p w:rsidR="008872BC" w:rsidRPr="008872BC" w:rsidRDefault="008872BC" w:rsidP="008872BC">
            <w:pPr>
              <w:ind w:left="45" w:firstLine="142"/>
              <w:contextualSpacing/>
              <w:jc w:val="both"/>
              <w:rPr>
                <w:rFonts w:eastAsia="Calibri"/>
                <w:b/>
                <w:bCs/>
                <w:i/>
                <w:color w:val="auto"/>
                <w:sz w:val="6"/>
                <w:szCs w:val="6"/>
              </w:rPr>
            </w:pPr>
          </w:p>
          <w:p w:rsidR="002277F5" w:rsidRDefault="008872BC" w:rsidP="008872BC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77F5" w:rsidRDefault="008872BC" w:rsidP="008872BC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</w:t>
            </w:r>
            <w:r>
              <w:rPr>
                <w:sz w:val="20"/>
                <w:szCs w:val="20"/>
              </w:rPr>
              <w:t>тавление недостоверной информации;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Клюквина Татьяна Александровна: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Журав</w:t>
            </w:r>
            <w:r>
              <w:rPr>
                <w:sz w:val="20"/>
                <w:szCs w:val="20"/>
              </w:rPr>
              <w:t>лева Светлана Николаевна: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</w:p>
        </w:tc>
      </w:tr>
    </w:tbl>
    <w:p w:rsidR="002277F5" w:rsidRDefault="002277F5">
      <w:pPr>
        <w:rPr>
          <w:sz w:val="20"/>
          <w:szCs w:val="20"/>
        </w:rPr>
      </w:pPr>
    </w:p>
    <w:p w:rsidR="002277F5" w:rsidRDefault="008872BC" w:rsidP="008872BC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</w:t>
      </w:r>
      <w:r>
        <w:rPr>
          <w:sz w:val="20"/>
          <w:szCs w:val="20"/>
        </w:rPr>
        <w:t>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77F5">
        <w:tc>
          <w:tcPr>
            <w:tcW w:w="9922" w:type="dxa"/>
            <w:shd w:val="clear" w:color="auto" w:fill="auto"/>
          </w:tcPr>
          <w:p w:rsidR="002277F5" w:rsidRDefault="008872BC" w:rsidP="008872BC">
            <w:pPr>
              <w:jc w:val="both"/>
            </w:pPr>
            <w:r>
              <w:rPr>
                <w:sz w:val="20"/>
                <w:szCs w:val="20"/>
                <w:lang w:val="en-US"/>
              </w:rPr>
              <w:t>EA-144031</w:t>
            </w:r>
            <w:bookmarkStart w:id="1" w:name="_GoBack"/>
            <w:bookmarkEnd w:id="1"/>
          </w:p>
        </w:tc>
      </w:tr>
    </w:tbl>
    <w:p w:rsidR="002277F5" w:rsidRDefault="002277F5" w:rsidP="008872BC">
      <w:pPr>
        <w:jc w:val="both"/>
        <w:rPr>
          <w:sz w:val="20"/>
          <w:szCs w:val="20"/>
        </w:rPr>
      </w:pPr>
    </w:p>
    <w:p w:rsidR="002277F5" w:rsidRDefault="008872BC" w:rsidP="008872BC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</w:t>
      </w:r>
      <w:r>
        <w:rPr>
          <w:rFonts w:eastAsia="Times New Roman"/>
          <w:sz w:val="20"/>
          <w:szCs w:val="20"/>
        </w:rPr>
        <w:t>ектронного аукциона не состоявшимся: аукционная комиссия приняла решение о признании только одного участника закупки, подавшего заявку на участие в аукционе, его участником.</w:t>
      </w:r>
    </w:p>
    <w:p w:rsidR="002277F5" w:rsidRDefault="002277F5" w:rsidP="008872BC">
      <w:pPr>
        <w:jc w:val="both"/>
        <w:rPr>
          <w:rFonts w:eastAsia="Times New Roman"/>
          <w:sz w:val="20"/>
          <w:szCs w:val="20"/>
        </w:rPr>
      </w:pPr>
    </w:p>
    <w:p w:rsidR="002277F5" w:rsidRDefault="008872BC" w:rsidP="008872B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77F5" w:rsidRDefault="002277F5">
      <w:pPr>
        <w:rPr>
          <w:rFonts w:eastAsia="Times New Roman"/>
          <w:sz w:val="20"/>
          <w:szCs w:val="20"/>
        </w:rPr>
      </w:pPr>
    </w:p>
    <w:p w:rsidR="002277F5" w:rsidRDefault="008872BC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77F5" w:rsidRDefault="002277F5">
      <w:pPr>
        <w:rPr>
          <w:rFonts w:eastAsia="Times New Roman"/>
          <w:sz w:val="20"/>
          <w:szCs w:val="20"/>
        </w:rPr>
      </w:pPr>
    </w:p>
    <w:p w:rsidR="002277F5" w:rsidRDefault="008872B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77F5" w:rsidRDefault="002277F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277F5">
        <w:tc>
          <w:tcPr>
            <w:tcW w:w="3307" w:type="dxa"/>
            <w:shd w:val="clear" w:color="auto" w:fill="auto"/>
            <w:vAlign w:val="bottom"/>
          </w:tcPr>
          <w:p w:rsidR="002277F5" w:rsidRDefault="008872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77F5" w:rsidRDefault="002277F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77F5" w:rsidRDefault="008872B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277F5">
        <w:tc>
          <w:tcPr>
            <w:tcW w:w="3307" w:type="dxa"/>
            <w:shd w:val="clear" w:color="auto" w:fill="auto"/>
            <w:vAlign w:val="bottom"/>
          </w:tcPr>
          <w:p w:rsidR="002277F5" w:rsidRDefault="008872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77F5" w:rsidRDefault="002277F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77F5" w:rsidRDefault="008872B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277F5">
        <w:tc>
          <w:tcPr>
            <w:tcW w:w="3307" w:type="dxa"/>
            <w:shd w:val="clear" w:color="auto" w:fill="auto"/>
            <w:vAlign w:val="bottom"/>
          </w:tcPr>
          <w:p w:rsidR="002277F5" w:rsidRDefault="008872B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277F5" w:rsidRDefault="002277F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277F5" w:rsidRDefault="008872BC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872BC"/>
    <w:sectPr w:rsidR="00000000" w:rsidSect="008872B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72BC">
      <w:r>
        <w:separator/>
      </w:r>
    </w:p>
  </w:endnote>
  <w:endnote w:type="continuationSeparator" w:id="0">
    <w:p w:rsidR="00000000" w:rsidRDefault="0088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7F5" w:rsidRDefault="002277F5">
    <w:pPr>
      <w:jc w:val="both"/>
    </w:pPr>
  </w:p>
  <w:p w:rsidR="002277F5" w:rsidRDefault="002277F5">
    <w:pPr>
      <w:pStyle w:val="afd"/>
    </w:pPr>
  </w:p>
  <w:p w:rsidR="002277F5" w:rsidRDefault="002277F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7F5" w:rsidRDefault="002277F5"/>
  </w:footnote>
  <w:footnote w:type="continuationSeparator" w:id="0">
    <w:p w:rsidR="002277F5" w:rsidRDefault="008872BC">
      <w:r>
        <w:continuationSeparator/>
      </w:r>
    </w:p>
  </w:footnote>
  <w:footnote w:id="1">
    <w:p w:rsidR="002277F5" w:rsidRDefault="008872BC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7F5"/>
    <w:rsid w:val="002277F5"/>
    <w:rsid w:val="0088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mxiPnwW4rUpKTASeS/tajtZEsFFxG+HD6WyDFxiUJ9g=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pH70g8IDFYXuImjDclMjNWUSGW1ZOHrVUloPPR3Halk=</DigestValue>
    </Reference>
  </SignedInfo>
  <SignatureValue>mTApfBHiVXGjyaxLsQw2mDdlmCM2FAHRR1+tibrbTei0Uao25A3jRMp6EqB2K4fP
QAaJfFBAJnJSZRtZPVZC3A==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X2Mt+NhQqy5ImphLJ4ox3tPmOlc=</DigestValue>
      </Reference>
      <Reference URI="/word/endnotes.xml?ContentType=application/vnd.openxmlformats-officedocument.wordprocessingml.endnotes+xml">
        <DigestMethod Algorithm="http://www.w3.org/2000/09/xmldsig#sha1"/>
        <DigestValue>UJbLvu2IrKpAhndZXRlcItkdulA=</DigestValue>
      </Reference>
      <Reference URI="/word/fontTable.xml?ContentType=application/vnd.openxmlformats-officedocument.wordprocessingml.fontTable+xml">
        <DigestMethod Algorithm="http://www.w3.org/2000/09/xmldsig#sha1"/>
        <DigestValue>DL+ZLdFHPz1Symk+/x3aHVFvgGc=</DigestValue>
      </Reference>
      <Reference URI="/word/footer1.xml?ContentType=application/vnd.openxmlformats-officedocument.wordprocessingml.footer+xml">
        <DigestMethod Algorithm="http://www.w3.org/2000/09/xmldsig#sha1"/>
        <DigestValue>fbRWD73Z+9U/uF9MhO8VMwuBcCQ=</DigestValue>
      </Reference>
      <Reference URI="/word/footnotes.xml?ContentType=application/vnd.openxmlformats-officedocument.wordprocessingml.footnotes+xml">
        <DigestMethod Algorithm="http://www.w3.org/2000/09/xmldsig#sha1"/>
        <DigestValue>/Ezywn+d6+9creP8dMlJ7FOr/k0=</DigestValue>
      </Reference>
      <Reference URI="/word/settings.xml?ContentType=application/vnd.openxmlformats-officedocument.wordprocessingml.settings+xml">
        <DigestMethod Algorithm="http://www.w3.org/2000/09/xmldsig#sha1"/>
        <DigestValue>WnhmxEwFPUaAcxyREZthcx/gLXA=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2022-01-19T12:09:59Z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2022-01-19T12:09:59Z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ZPzVJMcaP2P0Zx55e2R04Oe0bbsYViWoqZAK4SFlnmI=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Z/6z7HqTJ5ImUy3LixXl2l77by0K7Ex9PivUza8EMnY=</DigestValue>
    </Reference>
  </SignedInfo>
  <SignatureValue>4OwRXeHmqUblglXcEbmY3Jw/UkR7ZF+3EU7kVlly4XkOSOkdiCmhhVDfSiJi+5hf
fMeJNmWoGhS9ysz1BJIdog==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X2Mt+NhQqy5ImphLJ4ox3tPmOlc=</DigestValue>
      </Reference>
      <Reference URI="/word/endnotes.xml?ContentType=application/vnd.openxmlformats-officedocument.wordprocessingml.endnotes+xml">
        <DigestMethod Algorithm="http://www.w3.org/2000/09/xmldsig#sha1"/>
        <DigestValue>UJbLvu2IrKpAhndZXRlcItkdulA=</DigestValue>
      </Reference>
      <Reference URI="/word/fontTable.xml?ContentType=application/vnd.openxmlformats-officedocument.wordprocessingml.fontTable+xml">
        <DigestMethod Algorithm="http://www.w3.org/2000/09/xmldsig#sha1"/>
        <DigestValue>DL+ZLdFHPz1Symk+/x3aHVFvgGc=</DigestValue>
      </Reference>
      <Reference URI="/word/footer1.xml?ContentType=application/vnd.openxmlformats-officedocument.wordprocessingml.footer+xml">
        <DigestMethod Algorithm="http://www.w3.org/2000/09/xmldsig#sha1"/>
        <DigestValue>fbRWD73Z+9U/uF9MhO8VMwuBcCQ=</DigestValue>
      </Reference>
      <Reference URI="/word/footnotes.xml?ContentType=application/vnd.openxmlformats-officedocument.wordprocessingml.footnotes+xml">
        <DigestMethod Algorithm="http://www.w3.org/2000/09/xmldsig#sha1"/>
        <DigestValue>/Ezywn+d6+9creP8dMlJ7FOr/k0=</DigestValue>
      </Reference>
      <Reference URI="/word/settings.xml?ContentType=application/vnd.openxmlformats-officedocument.wordprocessingml.settings+xml">
        <DigestMethod Algorithm="http://www.w3.org/2000/09/xmldsig#sha1"/>
        <DigestValue>WnhmxEwFPUaAcxyREZthcx/gLXA=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2022-01-19T12:10:42Z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2022-01-19T12:10:42Z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kM7AB2aZLiCkgzF6cH1Gvtxr32UdNdf+JK5k2TGAMGU=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vqSJ2mWr589UdFm0tdUvHovtPxfg4xrQF+loRq0+X8o=</DigestValue>
    </Reference>
  </SignedInfo>
  <SignatureValue>aLQ0l8OhnbkAUvMINrCTNWK3KJ4vlZBmtY2lwJtg7gQmtGEHE5abldJPkHZlLaVz
Onmtl+UvVeq18VdM/0rutA==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X2Mt+NhQqy5ImphLJ4ox3tPmOlc=</DigestValue>
      </Reference>
      <Reference URI="/word/endnotes.xml?ContentType=application/vnd.openxmlformats-officedocument.wordprocessingml.endnotes+xml">
        <DigestMethod Algorithm="http://www.w3.org/2000/09/xmldsig#sha1"/>
        <DigestValue>UJbLvu2IrKpAhndZXRlcItkdulA=</DigestValue>
      </Reference>
      <Reference URI="/word/fontTable.xml?ContentType=application/vnd.openxmlformats-officedocument.wordprocessingml.fontTable+xml">
        <DigestMethod Algorithm="http://www.w3.org/2000/09/xmldsig#sha1"/>
        <DigestValue>DL+ZLdFHPz1Symk+/x3aHVFvgGc=</DigestValue>
      </Reference>
      <Reference URI="/word/footer1.xml?ContentType=application/vnd.openxmlformats-officedocument.wordprocessingml.footer+xml">
        <DigestMethod Algorithm="http://www.w3.org/2000/09/xmldsig#sha1"/>
        <DigestValue>fbRWD73Z+9U/uF9MhO8VMwuBcCQ=</DigestValue>
      </Reference>
      <Reference URI="/word/footnotes.xml?ContentType=application/vnd.openxmlformats-officedocument.wordprocessingml.footnotes+xml">
        <DigestMethod Algorithm="http://www.w3.org/2000/09/xmldsig#sha1"/>
        <DigestValue>/Ezywn+d6+9creP8dMlJ7FOr/k0=</DigestValue>
      </Reference>
      <Reference URI="/word/settings.xml?ContentType=application/vnd.openxmlformats-officedocument.wordprocessingml.settings+xml">
        <DigestMethod Algorithm="http://www.w3.org/2000/09/xmldsig#sha1"/>
        <DigestValue>WnhmxEwFPUaAcxyREZthcx/gLXA=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2022-01-19T12:11:21Z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2022-01-19T12:11:21Z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2022-01-19T12:09:00Z</cp:lastPrinted>
  <dcterms:created xsi:type="dcterms:W3CDTF">2019-08-30T06:12:00Z</dcterms:created>
  <dcterms:modified xsi:type="dcterms:W3CDTF">2022-01-19T12:09:00Z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