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547" w:rsidRDefault="006A0F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03547" w:rsidRDefault="006A0F89">
      <w:pPr>
        <w:ind w:firstLine="567"/>
        <w:jc w:val="center"/>
      </w:pPr>
      <w:r w:rsidRPr="00F07656">
        <w:rPr>
          <w:rFonts w:eastAsia="Times New Roman"/>
          <w:b/>
          <w:bCs/>
          <w:sz w:val="20"/>
          <w:szCs w:val="20"/>
        </w:rPr>
        <w:t xml:space="preserve">"Поставка средств дезинфицирующих в СПб ГБУЗ «Городская больница № 40» в 2022 году" </w:t>
      </w:r>
    </w:p>
    <w:p w:rsidR="00103547" w:rsidRDefault="006A0F89">
      <w:pPr>
        <w:ind w:firstLine="567"/>
        <w:jc w:val="center"/>
      </w:pPr>
      <w:r w:rsidRPr="00F076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7656">
        <w:rPr>
          <w:rFonts w:eastAsia="Times New Roman"/>
          <w:b/>
          <w:bCs/>
          <w:sz w:val="20"/>
          <w:szCs w:val="20"/>
        </w:rPr>
        <w:t xml:space="preserve"> 0172200000621000517) </w:t>
      </w:r>
    </w:p>
    <w:p w:rsidR="006A0F89" w:rsidRPr="00F07656" w:rsidRDefault="006A0F89">
      <w:pPr>
        <w:ind w:firstLine="567"/>
        <w:jc w:val="center"/>
        <w:rPr>
          <w:sz w:val="20"/>
          <w:szCs w:val="20"/>
        </w:rPr>
      </w:pPr>
    </w:p>
    <w:p w:rsidR="00103547" w:rsidRDefault="006A0F89">
      <w:pPr>
        <w:ind w:firstLine="567"/>
        <w:jc w:val="right"/>
      </w:pPr>
      <w:r w:rsidRPr="00F07656">
        <w:rPr>
          <w:rFonts w:eastAsia="Times New Roman"/>
          <w:sz w:val="20"/>
          <w:szCs w:val="20"/>
        </w:rPr>
        <w:t>20.01.22 12:02:43 (</w:t>
      </w:r>
      <w:r>
        <w:rPr>
          <w:rFonts w:eastAsia="Times New Roman"/>
          <w:sz w:val="20"/>
          <w:szCs w:val="20"/>
          <w:lang w:val="en-US"/>
        </w:rPr>
        <w:t>MSK</w:t>
      </w:r>
      <w:r w:rsidRPr="00F07656">
        <w:rPr>
          <w:rFonts w:eastAsia="Times New Roman"/>
          <w:sz w:val="20"/>
          <w:szCs w:val="20"/>
        </w:rPr>
        <w:t>+00:00)</w:t>
      </w:r>
    </w:p>
    <w:p w:rsidR="006A0F89" w:rsidRPr="00F07656" w:rsidRDefault="006A0F89">
      <w:pPr>
        <w:ind w:firstLine="567"/>
        <w:rPr>
          <w:rFonts w:eastAsia="Times New Roman"/>
          <w:sz w:val="20"/>
          <w:szCs w:val="20"/>
        </w:rPr>
      </w:pPr>
    </w:p>
    <w:p w:rsidR="00103547" w:rsidRDefault="00C233B4">
      <w:r>
        <w:rPr>
          <w:rFonts w:eastAsia="Times New Roman"/>
          <w:sz w:val="20"/>
          <w:szCs w:val="20"/>
        </w:rPr>
        <w:t>Уполномоченный орган</w:t>
      </w:r>
      <w:r w:rsidR="006A0F89" w:rsidRPr="00F0765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03547" w:rsidRPr="00F07656" w:rsidRDefault="00103547">
      <w:pPr>
        <w:rPr>
          <w:rFonts w:eastAsia="Times New Roman"/>
          <w:sz w:val="20"/>
          <w:szCs w:val="20"/>
        </w:rPr>
      </w:pPr>
    </w:p>
    <w:p w:rsidR="00103547" w:rsidRDefault="006A0F89">
      <w:r>
        <w:rPr>
          <w:rFonts w:eastAsia="Times New Roman"/>
          <w:sz w:val="20"/>
          <w:szCs w:val="20"/>
        </w:rPr>
        <w:t>Заказчик</w:t>
      </w:r>
      <w:r w:rsidRPr="00F076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3547" w:rsidRPr="00F07656" w:rsidRDefault="00103547">
      <w:pPr>
        <w:rPr>
          <w:rFonts w:eastAsia="Times New Roman"/>
          <w:sz w:val="20"/>
          <w:szCs w:val="20"/>
        </w:rPr>
      </w:pPr>
    </w:p>
    <w:p w:rsidR="00103547" w:rsidRPr="00655373" w:rsidRDefault="006A0F89" w:rsidP="0065537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076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7656">
        <w:rPr>
          <w:rFonts w:eastAsia="Times New Roman"/>
          <w:sz w:val="20"/>
          <w:szCs w:val="20"/>
        </w:rPr>
        <w:t xml:space="preserve">: </w:t>
      </w:r>
      <w:r w:rsidRPr="00655373">
        <w:rPr>
          <w:rFonts w:eastAsia="Times New Roman"/>
          <w:b/>
          <w:sz w:val="20"/>
          <w:szCs w:val="20"/>
        </w:rPr>
        <w:t xml:space="preserve">Поставка средств дезинфицирующих в СПб ГБУЗ «Городская больница № 40» в 2022 году </w:t>
      </w:r>
    </w:p>
    <w:p w:rsidR="00103547" w:rsidRPr="00655373" w:rsidRDefault="00103547" w:rsidP="00655373">
      <w:pPr>
        <w:jc w:val="both"/>
        <w:rPr>
          <w:rFonts w:eastAsia="Times New Roman"/>
          <w:b/>
          <w:sz w:val="20"/>
          <w:szCs w:val="20"/>
        </w:rPr>
      </w:pPr>
    </w:p>
    <w:p w:rsidR="00103547" w:rsidRPr="00655373" w:rsidRDefault="006A0F89" w:rsidP="00655373">
      <w:pPr>
        <w:jc w:val="both"/>
        <w:rPr>
          <w:b/>
        </w:rPr>
      </w:pPr>
      <w:r w:rsidRPr="00655373">
        <w:rPr>
          <w:rFonts w:eastAsia="Times New Roman"/>
          <w:b/>
          <w:sz w:val="20"/>
          <w:szCs w:val="20"/>
        </w:rPr>
        <w:t>Начальная (максимальная) цена контракта: 4 914 325,65 руб.</w:t>
      </w:r>
    </w:p>
    <w:p w:rsidR="00103547" w:rsidRDefault="00103547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5"/>
        <w:gridCol w:w="8227"/>
      </w:tblGrid>
      <w:tr w:rsidR="00103547" w:rsidRPr="00655373" w:rsidTr="006A0F89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3547" w:rsidRPr="00655373" w:rsidRDefault="006A0F89">
            <w:pPr>
              <w:pStyle w:val="af7"/>
              <w:rPr>
                <w:sz w:val="14"/>
              </w:rPr>
            </w:pPr>
            <w:proofErr w:type="spellStart"/>
            <w:r w:rsidRPr="00655373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7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103547" w:rsidRPr="00655373" w:rsidTr="006A0F8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r w:rsidRPr="00655373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r w:rsidRPr="00655373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03547" w:rsidRPr="00655373" w:rsidTr="006A0F8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r w:rsidRPr="00655373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r w:rsidRPr="00655373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03547" w:rsidRPr="00655373" w:rsidRDefault="00103547">
            <w:pPr>
              <w:pStyle w:val="af7"/>
              <w:rPr>
                <w:sz w:val="14"/>
                <w:szCs w:val="20"/>
              </w:rPr>
            </w:pPr>
          </w:p>
        </w:tc>
      </w:tr>
      <w:tr w:rsidR="00103547" w:rsidRPr="00655373" w:rsidTr="006A0F89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3547" w:rsidRPr="00655373" w:rsidRDefault="006A0F89">
            <w:pPr>
              <w:pStyle w:val="af7"/>
              <w:rPr>
                <w:sz w:val="14"/>
              </w:rPr>
            </w:pPr>
            <w:proofErr w:type="spellStart"/>
            <w:r w:rsidRPr="00655373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1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103547" w:rsidRPr="00655373" w:rsidTr="006A0F89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r w:rsidRPr="00655373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55373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03547" w:rsidRPr="00655373" w:rsidRDefault="00103547">
            <w:pPr>
              <w:pStyle w:val="af7"/>
              <w:rPr>
                <w:sz w:val="14"/>
                <w:szCs w:val="20"/>
                <w:lang w:val="en-US"/>
              </w:rPr>
            </w:pPr>
          </w:p>
        </w:tc>
      </w:tr>
      <w:tr w:rsidR="00103547" w:rsidRPr="00655373" w:rsidTr="006A0F89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3547" w:rsidRPr="00655373" w:rsidRDefault="006A0F89">
            <w:pPr>
              <w:pStyle w:val="af7"/>
              <w:rPr>
                <w:sz w:val="14"/>
              </w:rPr>
            </w:pPr>
            <w:proofErr w:type="spellStart"/>
            <w:r w:rsidRPr="00655373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59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103547" w:rsidRPr="00655373" w:rsidTr="006A0F89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r w:rsidRPr="00655373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03547" w:rsidRPr="00655373" w:rsidTr="006A0F89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r w:rsidRPr="00655373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03547" w:rsidRPr="00655373" w:rsidRDefault="006A0F89">
                  <w:pPr>
                    <w:jc w:val="both"/>
                    <w:rPr>
                      <w:sz w:val="14"/>
                    </w:rPr>
                  </w:pPr>
                  <w:r w:rsidRPr="00655373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55373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55373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655373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55373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55373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373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655373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03547" w:rsidRPr="00655373" w:rsidRDefault="00103547">
            <w:pPr>
              <w:pStyle w:val="af7"/>
              <w:rPr>
                <w:sz w:val="14"/>
                <w:szCs w:val="20"/>
                <w:lang w:val="en-US"/>
              </w:rPr>
            </w:pPr>
          </w:p>
        </w:tc>
      </w:tr>
    </w:tbl>
    <w:p w:rsidR="00103547" w:rsidRDefault="00103547">
      <w:pPr>
        <w:rPr>
          <w:rFonts w:eastAsia="Times New Roman"/>
          <w:sz w:val="20"/>
          <w:szCs w:val="20"/>
        </w:rPr>
      </w:pPr>
    </w:p>
    <w:p w:rsidR="00103547" w:rsidRDefault="006A0F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3547">
        <w:tc>
          <w:tcPr>
            <w:tcW w:w="4960" w:type="dxa"/>
            <w:shd w:val="clear" w:color="auto" w:fill="auto"/>
          </w:tcPr>
          <w:p w:rsidR="00103547" w:rsidRDefault="006A0F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547" w:rsidRDefault="006A0F89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03547">
        <w:tc>
          <w:tcPr>
            <w:tcW w:w="4960" w:type="dxa"/>
            <w:shd w:val="clear" w:color="auto" w:fill="auto"/>
          </w:tcPr>
          <w:p w:rsidR="00103547" w:rsidRDefault="006A0F8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547" w:rsidRDefault="006A0F89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03547">
        <w:tc>
          <w:tcPr>
            <w:tcW w:w="4960" w:type="dxa"/>
            <w:shd w:val="clear" w:color="auto" w:fill="auto"/>
          </w:tcPr>
          <w:p w:rsidR="00103547" w:rsidRDefault="006A0F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547" w:rsidRDefault="006A0F89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03547">
        <w:tc>
          <w:tcPr>
            <w:tcW w:w="4960" w:type="dxa"/>
            <w:shd w:val="clear" w:color="auto" w:fill="auto"/>
          </w:tcPr>
          <w:p w:rsidR="00103547" w:rsidRDefault="006A0F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547" w:rsidRDefault="006A0F89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03547">
        <w:tc>
          <w:tcPr>
            <w:tcW w:w="4960" w:type="dxa"/>
            <w:shd w:val="clear" w:color="auto" w:fill="auto"/>
          </w:tcPr>
          <w:p w:rsidR="00103547" w:rsidRDefault="006A0F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547" w:rsidRDefault="006A0F89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03547">
        <w:tc>
          <w:tcPr>
            <w:tcW w:w="4960" w:type="dxa"/>
            <w:shd w:val="clear" w:color="auto" w:fill="auto"/>
          </w:tcPr>
          <w:p w:rsidR="00103547" w:rsidRDefault="006A0F89">
            <w:r w:rsidRPr="00F0765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03547" w:rsidRDefault="006A0F89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03547" w:rsidRDefault="00103547">
      <w:pPr>
        <w:rPr>
          <w:rFonts w:eastAsia="Times New Roman"/>
          <w:sz w:val="20"/>
          <w:szCs w:val="20"/>
        </w:rPr>
      </w:pPr>
    </w:p>
    <w:p w:rsidR="00103547" w:rsidRDefault="006A0F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03547" w:rsidRDefault="00103547">
      <w:pPr>
        <w:rPr>
          <w:rFonts w:eastAsia="Times New Roman"/>
          <w:sz w:val="20"/>
          <w:szCs w:val="20"/>
        </w:rPr>
      </w:pPr>
    </w:p>
    <w:p w:rsidR="00103547" w:rsidRDefault="006A0F89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103547" w:rsidRDefault="001035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03547">
        <w:tc>
          <w:tcPr>
            <w:tcW w:w="9922" w:type="dxa"/>
            <w:shd w:val="clear" w:color="auto" w:fill="auto"/>
          </w:tcPr>
          <w:p w:rsidR="00103547" w:rsidRDefault="006A0F89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03547">
        <w:tc>
          <w:tcPr>
            <w:tcW w:w="9922" w:type="dxa"/>
            <w:shd w:val="clear" w:color="auto" w:fill="auto"/>
          </w:tcPr>
          <w:p w:rsidR="00103547" w:rsidRDefault="006A0F89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EA-146171, дата и время подачи заявки: 18.01.22 14:26:32 (MSK+00:00)</w:t>
            </w:r>
          </w:p>
        </w:tc>
      </w:tr>
      <w:tr w:rsidR="00103547">
        <w:tc>
          <w:tcPr>
            <w:tcW w:w="9922" w:type="dxa"/>
            <w:shd w:val="clear" w:color="auto" w:fill="auto"/>
          </w:tcPr>
          <w:p w:rsidR="00103547" w:rsidRDefault="006A0F89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EA-146180, дата и время подачи заявки: 18.01.22 14:47:17 (MSK+00:00)</w:t>
            </w:r>
          </w:p>
        </w:tc>
      </w:tr>
    </w:tbl>
    <w:p w:rsidR="006A0F89" w:rsidRPr="00F07656" w:rsidRDefault="006A0F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1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03547" w:rsidTr="00655373">
        <w:tc>
          <w:tcPr>
            <w:tcW w:w="9922" w:type="dxa"/>
            <w:shd w:val="clear" w:color="auto" w:fill="auto"/>
          </w:tcPr>
          <w:p w:rsidR="00103547" w:rsidRDefault="006A0F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03547" w:rsidTr="006553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547" w:rsidRDefault="006A0F89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EA-146171</w:t>
            </w:r>
          </w:p>
          <w:p w:rsidR="00103547" w:rsidRDefault="006A0F89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07656">
              <w:rPr>
                <w:sz w:val="20"/>
                <w:szCs w:val="20"/>
              </w:rPr>
              <w:t>: Отказано в допуске</w:t>
            </w:r>
          </w:p>
          <w:p w:rsidR="00655373" w:rsidRDefault="006A0F89" w:rsidP="006A0F89">
            <w:pPr>
              <w:tabs>
                <w:tab w:val="left" w:pos="269"/>
              </w:tabs>
              <w:ind w:firstLine="124"/>
              <w:jc w:val="both"/>
              <w:rPr>
                <w:sz w:val="20"/>
                <w:szCs w:val="20"/>
              </w:rPr>
            </w:pPr>
            <w:r w:rsidRPr="00F07656">
              <w:rPr>
                <w:sz w:val="20"/>
                <w:szCs w:val="20"/>
              </w:rPr>
              <w:t xml:space="preserve">Обоснование: несоответствие информации, предусмотренной частью </w:t>
            </w:r>
            <w:r w:rsidRPr="00C233B4">
              <w:rPr>
                <w:sz w:val="20"/>
                <w:szCs w:val="20"/>
              </w:rPr>
              <w:t>3 статьи 66 Федерального закона №44-ФЗ, требованиям документации о таком аукционе</w:t>
            </w:r>
          </w:p>
          <w:p w:rsidR="00655373" w:rsidRDefault="006A0F89" w:rsidP="006A0F89">
            <w:pPr>
              <w:tabs>
                <w:tab w:val="left" w:pos="269"/>
              </w:tabs>
              <w:ind w:firstLine="124"/>
              <w:jc w:val="both"/>
              <w:rPr>
                <w:sz w:val="20"/>
                <w:szCs w:val="20"/>
              </w:rPr>
            </w:pPr>
            <w:r w:rsidRPr="00C233B4">
              <w:rPr>
                <w:sz w:val="20"/>
                <w:szCs w:val="20"/>
              </w:rPr>
              <w:t xml:space="preserve">Комментарий: </w:t>
            </w:r>
          </w:p>
          <w:p w:rsidR="006A0F89" w:rsidRPr="006A0F89" w:rsidRDefault="006A0F89" w:rsidP="006A0F89">
            <w:pPr>
              <w:tabs>
                <w:tab w:val="left" w:pos="269"/>
              </w:tabs>
              <w:ind w:firstLine="12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6A0F8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Основание для отказа в допуске:</w:t>
            </w:r>
            <w:r w:rsidRPr="006A0F8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п.2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  <w:bookmarkStart w:id="1" w:name="_GoBack"/>
            <w:bookmarkEnd w:id="1"/>
          </w:p>
          <w:p w:rsidR="006A0F89" w:rsidRPr="006A0F89" w:rsidRDefault="006A0F89" w:rsidP="006A0F89">
            <w:pPr>
              <w:tabs>
                <w:tab w:val="left" w:pos="269"/>
              </w:tabs>
              <w:ind w:firstLine="12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6A0F8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</w:t>
            </w:r>
            <w:r w:rsidRPr="006A0F8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п.19.2 р.19 и приложение № 2 к документации об электронном аукционе.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color w:val="auto"/>
                <w:sz w:val="20"/>
                <w:szCs w:val="20"/>
              </w:rPr>
            </w:pPr>
            <w:r w:rsidRPr="006A0F89">
              <w:rPr>
                <w:rFonts w:eastAsia="Calibri"/>
                <w:b/>
                <w:color w:val="auto"/>
                <w:sz w:val="20"/>
                <w:szCs w:val="20"/>
              </w:rPr>
              <w:t>Положения заявки, которые не соответс</w:t>
            </w:r>
            <w:r w:rsidR="00655373">
              <w:rPr>
                <w:rFonts w:eastAsia="Calibri"/>
                <w:b/>
                <w:color w:val="auto"/>
                <w:sz w:val="20"/>
                <w:szCs w:val="20"/>
              </w:rPr>
              <w:t xml:space="preserve">твуют требованиям документации </w:t>
            </w:r>
            <w:r w:rsidRPr="006A0F89">
              <w:rPr>
                <w:rFonts w:eastAsia="Calibri"/>
                <w:b/>
                <w:color w:val="auto"/>
                <w:sz w:val="20"/>
                <w:szCs w:val="20"/>
              </w:rPr>
              <w:t xml:space="preserve">об аукционе: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характеристики предлагаемого участником товара не соответствуют требованиям, установленным в документации об электронном аукционе, а именно: 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color w:val="auto"/>
                <w:sz w:val="20"/>
                <w:szCs w:val="20"/>
              </w:rPr>
            </w:pP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1) по позиции №1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«</w:t>
            </w:r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>Средство дезинфицирующее (Код КТРУ 20.20.14.000-00000005) Россия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»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участник указал следующие характеристики: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b/>
                <w:i/>
                <w:color w:val="auto"/>
                <w:sz w:val="20"/>
                <w:szCs w:val="20"/>
              </w:rPr>
            </w:pPr>
            <w:r w:rsidRPr="006A0F89">
              <w:rPr>
                <w:rFonts w:eastAsia="Calibri"/>
                <w:color w:val="auto"/>
                <w:sz w:val="20"/>
                <w:szCs w:val="20"/>
              </w:rPr>
              <w:lastRenderedPageBreak/>
              <w:t xml:space="preserve">-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«Массовая доля  водорода пероксида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</w:rPr>
              <w:t>6,5 %»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,</w:t>
            </w:r>
            <w:r w:rsidRPr="006A0F89">
              <w:rPr>
                <w:rFonts w:ascii="Calibri" w:eastAsia="Calibri" w:hAnsi="Calibri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что не соответствует требованию, установленному документацией об аукционе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«</w:t>
            </w:r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>Массовая доля водорода пероксида –</w:t>
            </w:r>
            <w:r w:rsidRPr="006A0F89"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  <w:t xml:space="preserve"> </w:t>
            </w:r>
            <w:r w:rsidRPr="006A0F89"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  <w:br/>
              <w:t>5-7,5 %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</w:rPr>
              <w:t xml:space="preserve">»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(графа 8 таблицы);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b/>
                <w:i/>
                <w:color w:val="auto"/>
                <w:sz w:val="20"/>
                <w:szCs w:val="20"/>
              </w:rPr>
            </w:pP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-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«Массовая доля </w:t>
            </w:r>
            <w:proofErr w:type="spellStart"/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надуксусной</w:t>
            </w:r>
            <w:proofErr w:type="spellEnd"/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 кислоты: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</w:rPr>
              <w:t>0,14%»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,</w:t>
            </w:r>
            <w:r w:rsidRPr="006A0F89">
              <w:rPr>
                <w:rFonts w:ascii="Calibri" w:eastAsia="Calibri" w:hAnsi="Calibri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что не соответствует требованию, установленному документацией об аукционе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«</w:t>
            </w:r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 xml:space="preserve">Массовая доля </w:t>
            </w:r>
            <w:proofErr w:type="spellStart"/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>надуксусной</w:t>
            </w:r>
            <w:proofErr w:type="spellEnd"/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 xml:space="preserve"> кислоты –</w:t>
            </w:r>
            <w:r w:rsidRPr="006A0F89"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  <w:t xml:space="preserve"> 0,11 – 0,35 %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</w:rPr>
              <w:t xml:space="preserve">»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(графа 8 таблицы);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i/>
                <w:color w:val="auto"/>
                <w:sz w:val="20"/>
                <w:szCs w:val="20"/>
              </w:rPr>
            </w:pP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- «Показатель активности водородных ионов средства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</w:rPr>
              <w:t>рН 3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»,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что не соответствует требованию, установленному документацией об аукционе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 «</w:t>
            </w:r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>Показатель активности водородных ионов средства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 – </w:t>
            </w:r>
            <w:r w:rsidRPr="006A0F89"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  <w:t>2 - 3 рН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»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(графа 8 таблицы)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;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i/>
                <w:color w:val="auto"/>
                <w:sz w:val="20"/>
                <w:szCs w:val="20"/>
              </w:rPr>
            </w:pP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2) по позиции №1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«</w:t>
            </w:r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>Средство дезинфицирующее (Код КТРУ 20.20.14.000-00000005) Россия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»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участник указал «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Срок годности: Средства в невскрытой упаковке производителя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</w:rPr>
              <w:t>1 год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»,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что не соответствует требованию, установленному документацией об аукционе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«</w:t>
            </w:r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 xml:space="preserve">Средства в невскрытой упаковке производителя – </w:t>
            </w:r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br/>
            </w:r>
            <w:r w:rsidRPr="006A0F89"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  <w:t>не менее 2 лет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»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(графа 5 таблицы)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;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i/>
                <w:color w:val="auto"/>
                <w:sz w:val="22"/>
                <w:szCs w:val="20"/>
              </w:rPr>
            </w:pP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3) по позиции №1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«</w:t>
            </w:r>
            <w:r w:rsidRPr="006A0F89">
              <w:rPr>
                <w:rFonts w:eastAsia="Calibri"/>
                <w:bCs/>
                <w:i/>
                <w:color w:val="auto"/>
                <w:sz w:val="20"/>
                <w:szCs w:val="20"/>
              </w:rPr>
              <w:t>Средство дезинфицирующее (Код КТРУ 20.20.14.000-00000005) Россия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»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участник указал «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Объем стерильной воды для промывки каналов: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</w:rPr>
              <w:t>500 мл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»,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что не соответствует документации об электронном аукционе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 xml:space="preserve"> </w:t>
            </w:r>
            <w:r w:rsidRPr="006A0F89">
              <w:rPr>
                <w:rFonts w:eastAsia="Calibri"/>
                <w:i/>
                <w:color w:val="auto"/>
                <w:sz w:val="22"/>
                <w:szCs w:val="20"/>
              </w:rPr>
              <w:t>«</w:t>
            </w:r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Объем стерильной воды для промывки каналов – </w:t>
            </w:r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не более 20 мл</w:t>
            </w:r>
            <w:r w:rsidRPr="006A0F89">
              <w:rPr>
                <w:rFonts w:eastAsia="Calibri"/>
                <w:i/>
                <w:color w:val="auto"/>
                <w:sz w:val="22"/>
                <w:szCs w:val="20"/>
              </w:rPr>
              <w:t xml:space="preserve">» </w:t>
            </w:r>
            <w:r w:rsidRPr="006A0F89">
              <w:rPr>
                <w:rFonts w:eastAsia="Calibri"/>
                <w:color w:val="auto"/>
                <w:sz w:val="22"/>
                <w:szCs w:val="20"/>
              </w:rPr>
              <w:t>(графа 5 таблицы).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i/>
                <w:color w:val="auto"/>
                <w:sz w:val="20"/>
                <w:szCs w:val="20"/>
                <w:lang w:bidi="ru-RU"/>
              </w:rPr>
            </w:pPr>
            <w:r w:rsidRPr="006A0F89">
              <w:rPr>
                <w:rFonts w:eastAsia="Calibri"/>
                <w:color w:val="auto"/>
                <w:sz w:val="20"/>
                <w:szCs w:val="20"/>
              </w:rPr>
              <w:t xml:space="preserve">Согласно п.19.2 р.19 документации об электронном аукционе: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</w:rPr>
              <w:t>«…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  <w:lang w:bidi="ru-RU"/>
              </w:rPr>
              <w:t>по показателям, для которых установлены максимальные и (или) минимальные значения таких показателей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  <w:lang w:bidi="ru-RU"/>
              </w:rPr>
              <w:t xml:space="preserve"> (графа 5 таблицы), участник предоставляет одно конкретное значение показателя…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  <w:lang w:bidi="ru-RU"/>
              </w:rPr>
              <w:t xml:space="preserve">«не более»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  <w:lang w:bidi="ru-RU"/>
              </w:rPr>
              <w:t>/ «не больше» означает, что предлагаемое значение показателя должно быть меньше установленного значения или равно крайнему максимальному значению…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  <w:lang w:bidi="ru-RU"/>
              </w:rPr>
              <w:t>«не менее»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  <w:lang w:bidi="ru-RU"/>
              </w:rPr>
              <w:t xml:space="preserve"> / «не меньше» означает, что предлагаемое значение показателя должно быть больше установленного значения или равно крайнему минимальному значению…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firstLine="172"/>
              <w:contextualSpacing/>
              <w:jc w:val="both"/>
              <w:rPr>
                <w:rFonts w:eastAsia="Calibri"/>
                <w:color w:val="auto"/>
                <w:sz w:val="20"/>
                <w:szCs w:val="22"/>
              </w:rPr>
            </w:pP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>…</w:t>
            </w:r>
            <w:r w:rsidRPr="006A0F89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2"/>
                <w:lang w:bidi="ru-RU"/>
              </w:rPr>
              <w:t>по показателям, для которых установлены требования к значению нижней и верхней границ диапазона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  <w:lang w:bidi="ru-RU"/>
              </w:rPr>
              <w:t xml:space="preserve"> (графа 8 таблицы), участник предоставляет диапазон значений показателя…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2"/>
                <w:lang w:bidi="ru-RU"/>
              </w:rPr>
              <w:t>без указания слов/знаков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  <w:lang w:bidi="ru-RU"/>
              </w:rPr>
              <w:t xml:space="preserve"> «не менее», «не более», «более», «менее», «не больше», «не меньше»…- нижний и верхний предел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2"/>
                <w:lang w:bidi="ru-RU"/>
              </w:rPr>
              <w:t>значения равны пределам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  <w:lang w:bidi="ru-RU"/>
              </w:rPr>
              <w:t>, указанного в техническом задании, диапазона соответственно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>»</w:t>
            </w:r>
            <w:r w:rsidRPr="006A0F89">
              <w:rPr>
                <w:rFonts w:eastAsia="Calibri"/>
                <w:color w:val="auto"/>
                <w:sz w:val="20"/>
                <w:szCs w:val="22"/>
              </w:rPr>
              <w:t>.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firstLine="172"/>
              <w:contextualSpacing/>
              <w:jc w:val="both"/>
              <w:rPr>
                <w:rFonts w:eastAsia="Calibri"/>
                <w:color w:val="auto"/>
                <w:sz w:val="20"/>
                <w:szCs w:val="22"/>
              </w:rPr>
            </w:pPr>
            <w:r w:rsidRPr="006A0F89">
              <w:rPr>
                <w:rFonts w:eastAsia="Calibri"/>
                <w:color w:val="auto"/>
                <w:sz w:val="20"/>
                <w:szCs w:val="22"/>
              </w:rPr>
              <w:t xml:space="preserve">Кроме того, по позициям №№ 2 – 22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участник указал все характеристики товаров и их значения, не соответствующие техническому заданию (Приложение № 2 к документации об электронном аукционе)</w:t>
            </w:r>
            <w:r w:rsidRPr="006A0F89">
              <w:rPr>
                <w:rFonts w:eastAsia="Calibri"/>
                <w:color w:val="auto"/>
                <w:sz w:val="20"/>
                <w:szCs w:val="22"/>
              </w:rPr>
              <w:t>, а именно: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firstLine="172"/>
              <w:contextualSpacing/>
              <w:jc w:val="both"/>
              <w:rPr>
                <w:rFonts w:eastAsia="Calibri"/>
                <w:i/>
                <w:color w:val="auto"/>
                <w:sz w:val="20"/>
                <w:szCs w:val="22"/>
              </w:rPr>
            </w:pP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>Например: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b/>
                <w:i/>
                <w:color w:val="auto"/>
                <w:sz w:val="20"/>
                <w:szCs w:val="22"/>
              </w:rPr>
            </w:pPr>
            <w:r w:rsidRPr="006A0F89">
              <w:rPr>
                <w:rFonts w:eastAsia="Calibri"/>
                <w:color w:val="auto"/>
                <w:sz w:val="20"/>
                <w:szCs w:val="22"/>
              </w:rPr>
              <w:t xml:space="preserve"> - по позиции №2 «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>Средство дезинфицирующее (Код КТРУ 20.20.14.000-00000005) Россия»</w:t>
            </w:r>
            <w:r w:rsidRPr="006A0F89">
              <w:rPr>
                <w:rFonts w:eastAsia="Calibri"/>
                <w:color w:val="auto"/>
                <w:sz w:val="20"/>
                <w:szCs w:val="22"/>
              </w:rPr>
              <w:t xml:space="preserve"> участник указал «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 xml:space="preserve">В качестве действующих веществ в своем составе содержит: смесь ЧАС, альдегид», </w:t>
            </w:r>
            <w:r w:rsidRPr="006A0F89">
              <w:rPr>
                <w:rFonts w:eastAsia="Calibri"/>
                <w:color w:val="auto"/>
                <w:sz w:val="20"/>
                <w:szCs w:val="22"/>
              </w:rPr>
              <w:t>требование документации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 xml:space="preserve">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2"/>
              </w:rPr>
              <w:t xml:space="preserve">«Состав: комплекс ЧАС – не менее 10,8% не более 13,2%; </w:t>
            </w:r>
            <w:proofErr w:type="spellStart"/>
            <w:r w:rsidRPr="006A0F89">
              <w:rPr>
                <w:rFonts w:eastAsia="Calibri"/>
                <w:b/>
                <w:i/>
                <w:color w:val="auto"/>
                <w:sz w:val="20"/>
                <w:szCs w:val="22"/>
              </w:rPr>
              <w:t>глиоксаль</w:t>
            </w:r>
            <w:proofErr w:type="spellEnd"/>
            <w:r w:rsidRPr="006A0F89">
              <w:rPr>
                <w:rFonts w:eastAsia="Calibri"/>
                <w:b/>
                <w:i/>
                <w:color w:val="auto"/>
                <w:sz w:val="20"/>
                <w:szCs w:val="22"/>
              </w:rPr>
              <w:t xml:space="preserve"> – не менее 5,1% не более 6,3%; вспомогательные компоненты-ПАВ, синергисты </w:t>
            </w:r>
            <w:proofErr w:type="spellStart"/>
            <w:r w:rsidRPr="006A0F89">
              <w:rPr>
                <w:rFonts w:eastAsia="Calibri"/>
                <w:b/>
                <w:bCs/>
                <w:i/>
                <w:color w:val="auto"/>
                <w:sz w:val="20"/>
                <w:szCs w:val="22"/>
              </w:rPr>
              <w:t>биоцидов</w:t>
            </w:r>
            <w:proofErr w:type="spellEnd"/>
            <w:r w:rsidRPr="006A0F89">
              <w:rPr>
                <w:rFonts w:eastAsia="Calibri"/>
                <w:b/>
                <w:bCs/>
                <w:i/>
                <w:color w:val="auto"/>
                <w:sz w:val="20"/>
                <w:szCs w:val="22"/>
              </w:rPr>
              <w:t>, ингибитор коррозии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2"/>
              </w:rPr>
              <w:t>»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>;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Times New Roman"/>
                <w:bCs/>
                <w:i/>
                <w:color w:val="auto"/>
                <w:sz w:val="20"/>
                <w:szCs w:val="18"/>
              </w:rPr>
            </w:pPr>
            <w:r w:rsidRPr="006A0F89">
              <w:rPr>
                <w:rFonts w:eastAsia="Calibri"/>
                <w:color w:val="auto"/>
                <w:sz w:val="20"/>
                <w:szCs w:val="22"/>
              </w:rPr>
              <w:t xml:space="preserve"> - по позиции № 8 «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 xml:space="preserve">Средство дезинфицирующее (Код КТРУ 20.20.14.000-00000005) Россия» </w:t>
            </w:r>
            <w:r w:rsidRPr="006A0F89">
              <w:rPr>
                <w:rFonts w:eastAsia="Calibri"/>
                <w:color w:val="auto"/>
                <w:sz w:val="20"/>
                <w:szCs w:val="22"/>
              </w:rPr>
              <w:t xml:space="preserve">участник указал 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>«</w:t>
            </w:r>
            <w:r w:rsidRPr="006A0F89">
              <w:rPr>
                <w:rFonts w:eastAsia="Calibri"/>
                <w:i/>
                <w:color w:val="auto"/>
                <w:sz w:val="20"/>
              </w:rPr>
              <w:t xml:space="preserve">Средство обладает антимикробной активностью в отношении грамотрицательных и грамположительных бактерий, в том числе возбудителей туберкулеза (тестировано культуре тест-штамма </w:t>
            </w:r>
            <w:proofErr w:type="spellStart"/>
            <w:r w:rsidRPr="006A0F89">
              <w:rPr>
                <w:rFonts w:eastAsia="Calibri"/>
                <w:i/>
                <w:color w:val="auto"/>
                <w:sz w:val="20"/>
              </w:rPr>
              <w:t>M.terrae</w:t>
            </w:r>
            <w:proofErr w:type="spellEnd"/>
            <w:r w:rsidRPr="006A0F89">
              <w:rPr>
                <w:rFonts w:eastAsia="Calibri"/>
                <w:i/>
                <w:color w:val="auto"/>
                <w:sz w:val="20"/>
              </w:rPr>
              <w:t xml:space="preserve">), возбудителей анаэробных и внутрибольничных инфекций; возбудителей особо опасных инфекций, в </w:t>
            </w:r>
            <w:proofErr w:type="spellStart"/>
            <w:r w:rsidRPr="006A0F89">
              <w:rPr>
                <w:rFonts w:eastAsia="Calibri"/>
                <w:i/>
                <w:color w:val="auto"/>
                <w:sz w:val="20"/>
              </w:rPr>
              <w:t>т.ч</w:t>
            </w:r>
            <w:proofErr w:type="spellEnd"/>
            <w:r w:rsidRPr="006A0F89">
              <w:rPr>
                <w:rFonts w:eastAsia="Calibri"/>
                <w:i/>
                <w:color w:val="auto"/>
                <w:sz w:val="20"/>
              </w:rPr>
              <w:t xml:space="preserve">. сибирской язвы; </w:t>
            </w:r>
            <w:proofErr w:type="spellStart"/>
            <w:r w:rsidRPr="006A0F89">
              <w:rPr>
                <w:rFonts w:eastAsia="Calibri"/>
                <w:i/>
                <w:color w:val="auto"/>
                <w:sz w:val="20"/>
              </w:rPr>
              <w:t>вирулицидной</w:t>
            </w:r>
            <w:proofErr w:type="spellEnd"/>
            <w:r w:rsidRPr="006A0F89">
              <w:rPr>
                <w:rFonts w:eastAsia="Calibri"/>
                <w:i/>
                <w:color w:val="auto"/>
                <w:sz w:val="20"/>
              </w:rPr>
              <w:t xml:space="preserve"> активностью (в том числе в отношении возбудителей полиомиелита, вирусы </w:t>
            </w:r>
            <w:proofErr w:type="spellStart"/>
            <w:r w:rsidRPr="006A0F89">
              <w:rPr>
                <w:rFonts w:eastAsia="Calibri"/>
                <w:i/>
                <w:color w:val="auto"/>
                <w:sz w:val="20"/>
              </w:rPr>
              <w:t>энтеральных</w:t>
            </w:r>
            <w:proofErr w:type="spellEnd"/>
            <w:r w:rsidRPr="006A0F89">
              <w:rPr>
                <w:rFonts w:eastAsia="Calibri"/>
                <w:i/>
                <w:color w:val="auto"/>
                <w:sz w:val="20"/>
              </w:rPr>
              <w:t xml:space="preserve">, парентеральных гепатитов, герпеса, ВИЧ-инфекции), </w:t>
            </w:r>
            <w:proofErr w:type="spellStart"/>
            <w:r w:rsidRPr="006A0F89">
              <w:rPr>
                <w:rFonts w:eastAsia="Calibri"/>
                <w:i/>
                <w:color w:val="auto"/>
                <w:sz w:val="20"/>
              </w:rPr>
              <w:t>фунгицидной</w:t>
            </w:r>
            <w:proofErr w:type="spellEnd"/>
            <w:r w:rsidRPr="006A0F89">
              <w:rPr>
                <w:rFonts w:eastAsia="Calibri"/>
                <w:i/>
                <w:color w:val="auto"/>
                <w:sz w:val="20"/>
              </w:rPr>
              <w:t xml:space="preserve"> активностью, плесневых грибов, </w:t>
            </w:r>
            <w:proofErr w:type="spellStart"/>
            <w:r w:rsidRPr="006A0F89">
              <w:rPr>
                <w:rFonts w:eastAsia="Calibri"/>
                <w:i/>
                <w:color w:val="auto"/>
                <w:sz w:val="20"/>
              </w:rPr>
              <w:t>спороцидной</w:t>
            </w:r>
            <w:proofErr w:type="spellEnd"/>
            <w:r w:rsidRPr="006A0F89">
              <w:rPr>
                <w:rFonts w:eastAsia="Calibri"/>
                <w:i/>
                <w:color w:val="auto"/>
                <w:sz w:val="20"/>
              </w:rPr>
              <w:t xml:space="preserve"> активностью (в том числе в отношении возбудителей сибирской язвы)…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 xml:space="preserve">», </w:t>
            </w:r>
            <w:r w:rsidRPr="006A0F89">
              <w:rPr>
                <w:rFonts w:eastAsia="Calibri"/>
                <w:color w:val="auto"/>
                <w:sz w:val="20"/>
                <w:szCs w:val="22"/>
              </w:rPr>
              <w:t xml:space="preserve">требование документации </w:t>
            </w:r>
            <w:r w:rsidRPr="006A0F89">
              <w:rPr>
                <w:rFonts w:eastAsia="Calibri"/>
                <w:i/>
                <w:color w:val="auto"/>
                <w:sz w:val="20"/>
                <w:szCs w:val="22"/>
              </w:rPr>
              <w:t>«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2"/>
              </w:rPr>
              <w:t xml:space="preserve">Средство обладает </w:t>
            </w:r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 xml:space="preserve">антимикробной активностью в отношении грамотрицательных и грамположительных бактерий (в </w:t>
            </w:r>
            <w:proofErr w:type="spellStart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т.ч</w:t>
            </w:r>
            <w:proofErr w:type="spellEnd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 xml:space="preserve">. возбудителей туберкулеза – тестировано на </w:t>
            </w:r>
            <w:proofErr w:type="spellStart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M.terrae</w:t>
            </w:r>
            <w:proofErr w:type="spellEnd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 xml:space="preserve">), вирусов (включая вирусы </w:t>
            </w:r>
            <w:proofErr w:type="spellStart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энтеральных</w:t>
            </w:r>
            <w:proofErr w:type="spellEnd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 xml:space="preserve">, парентеральных гепатитов, ВИЧ-инфекции, полиомиелита, </w:t>
            </w:r>
            <w:proofErr w:type="spellStart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энтеровирусы</w:t>
            </w:r>
            <w:proofErr w:type="spellEnd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 xml:space="preserve"> </w:t>
            </w:r>
            <w:proofErr w:type="spellStart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Коксаки</w:t>
            </w:r>
            <w:proofErr w:type="spellEnd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 xml:space="preserve">, ЕСНО, </w:t>
            </w:r>
            <w:proofErr w:type="spellStart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ротавирусы</w:t>
            </w:r>
            <w:proofErr w:type="spellEnd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 xml:space="preserve">, аденовирусы, вирусы гриппа, в том числе типа А H1N1, H5N1, </w:t>
            </w:r>
            <w:proofErr w:type="spellStart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парагриппа</w:t>
            </w:r>
            <w:proofErr w:type="spellEnd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 xml:space="preserve"> и др. возбудителей острых респираторных инфекций, вирус атипичной пневмонии, герпеса, </w:t>
            </w:r>
            <w:proofErr w:type="spellStart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цитомегалии</w:t>
            </w:r>
            <w:proofErr w:type="spellEnd"/>
            <w:r w:rsidRPr="006A0F89">
              <w:rPr>
                <w:rFonts w:eastAsia="Times New Roman"/>
                <w:b/>
                <w:bCs/>
                <w:i/>
                <w:color w:val="auto"/>
                <w:sz w:val="20"/>
                <w:szCs w:val="18"/>
              </w:rPr>
              <w:t>), грибов – возбудителей кандидозов и трихофитий, плесневых грибов, а также моющими и обезжиривающими свойствами»</w:t>
            </w:r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;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Times New Roman"/>
                <w:bCs/>
                <w:i/>
                <w:color w:val="auto"/>
                <w:sz w:val="20"/>
                <w:szCs w:val="20"/>
              </w:rPr>
            </w:pPr>
            <w:r w:rsidRPr="006A0F89">
              <w:rPr>
                <w:rFonts w:eastAsia="Times New Roman"/>
                <w:bCs/>
                <w:color w:val="auto"/>
                <w:sz w:val="20"/>
                <w:szCs w:val="18"/>
              </w:rPr>
              <w:t>- по позиции № 18 «</w:t>
            </w:r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Средство дезинфицирующее (Код КТРУ 20.20.14.000-00000005) Россия» </w:t>
            </w:r>
            <w:r w:rsidRPr="006A0F89">
              <w:rPr>
                <w:rFonts w:eastAsia="Times New Roman"/>
                <w:bCs/>
                <w:color w:val="auto"/>
                <w:sz w:val="20"/>
                <w:szCs w:val="18"/>
              </w:rPr>
              <w:t>участник указал «</w:t>
            </w:r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Средство обладает  антимикробной активностью в отношении  грамотрицательных и грамположительных бактерий (в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т.ч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. в отношении возбудителей кишечных инфекций –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Escherichia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coli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, возбудителей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микобактериозов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, туберкулеза – тестировано на культуре </w:t>
            </w:r>
            <w:proofErr w:type="gram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тест-штамма</w:t>
            </w:r>
            <w:proofErr w:type="gram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Mycobacterium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terrae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, ВБИ), возбудителей особо опасных инфекций - холеры, туляремии, сибирской язвы;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вирулицидной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 активностью (в отношении вирусов полиомиелита,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энтеральных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 и парентеральных гепатитов, герпеса, ВИЧ-инфекции,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энтеровирусов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Коксаки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, ЕСНО,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ротавирусов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, </w:t>
            </w:r>
            <w:proofErr w:type="spellStart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>фунгицидной</w:t>
            </w:r>
            <w:proofErr w:type="spellEnd"/>
            <w:r w:rsidRPr="006A0F89">
              <w:rPr>
                <w:rFonts w:eastAsia="Times New Roman"/>
                <w:bCs/>
                <w:i/>
                <w:color w:val="auto"/>
                <w:sz w:val="20"/>
                <w:szCs w:val="18"/>
              </w:rPr>
              <w:t xml:space="preserve"> активностью», </w:t>
            </w:r>
            <w:r w:rsidRPr="006A0F89">
              <w:rPr>
                <w:rFonts w:eastAsia="Times New Roman"/>
                <w:bCs/>
                <w:color w:val="auto"/>
                <w:sz w:val="20"/>
                <w:szCs w:val="18"/>
              </w:rPr>
              <w:t xml:space="preserve">требование документации </w:t>
            </w:r>
            <w:r w:rsidRPr="00655373">
              <w:rPr>
                <w:rFonts w:eastAsia="Times New Roman"/>
                <w:b/>
                <w:bCs/>
                <w:i/>
                <w:color w:val="auto"/>
                <w:sz w:val="20"/>
                <w:szCs w:val="20"/>
              </w:rPr>
              <w:t xml:space="preserve">«Средство обладает </w:t>
            </w:r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 xml:space="preserve">бактерицидной, </w:t>
            </w:r>
            <w:proofErr w:type="spellStart"/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>туберкулоцидной</w:t>
            </w:r>
            <w:proofErr w:type="spellEnd"/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>вирулицидной</w:t>
            </w:r>
            <w:proofErr w:type="spellEnd"/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 xml:space="preserve"> (тестировано на вирусах полиомиелита, гепатита</w:t>
            </w:r>
            <w:proofErr w:type="gramStart"/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 xml:space="preserve"> В</w:t>
            </w:r>
            <w:proofErr w:type="gramEnd"/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 xml:space="preserve"> и ВИЧ) и </w:t>
            </w:r>
            <w:proofErr w:type="spellStart"/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>фунгицидной</w:t>
            </w:r>
            <w:proofErr w:type="spellEnd"/>
            <w:r w:rsidRPr="00655373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 xml:space="preserve"> (в отношении дрожжеподобных грибов, трихофитий) активностью</w:t>
            </w:r>
            <w:r w:rsidRPr="00655373">
              <w:rPr>
                <w:rFonts w:eastAsia="Times New Roman"/>
                <w:b/>
                <w:bCs/>
                <w:i/>
                <w:color w:val="auto"/>
                <w:sz w:val="20"/>
                <w:szCs w:val="20"/>
              </w:rPr>
              <w:t>»</w:t>
            </w:r>
            <w:r w:rsidRPr="006A0F89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>;</w:t>
            </w:r>
          </w:p>
          <w:p w:rsidR="006A0F89" w:rsidRPr="006A0F89" w:rsidRDefault="006A0F89" w:rsidP="006A0F89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6A0F89">
              <w:rPr>
                <w:rFonts w:eastAsia="Times New Roman"/>
                <w:bCs/>
                <w:color w:val="auto"/>
                <w:sz w:val="20"/>
                <w:szCs w:val="20"/>
              </w:rPr>
              <w:t>- и т.д.</w:t>
            </w:r>
          </w:p>
          <w:p w:rsidR="00655373" w:rsidRDefault="006A0F89" w:rsidP="00655373">
            <w:pPr>
              <w:ind w:firstLine="142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6A0F8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п.19.2 п.19 </w:t>
            </w:r>
            <w:r w:rsidRPr="006A0F89">
              <w:rPr>
                <w:rFonts w:eastAsia="Calibri"/>
                <w:color w:val="auto"/>
                <w:sz w:val="20"/>
                <w:szCs w:val="20"/>
              </w:rPr>
              <w:t>документации об электронном аукционе</w:t>
            </w:r>
            <w:proofErr w:type="gramStart"/>
            <w:r w:rsidRPr="006A0F8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6A0F8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«…участник в первой части заявки предоставляет</w:t>
            </w:r>
            <w:r w:rsidRPr="006A0F8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конкретные показатели товара, 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  <w:lang w:eastAsia="en-US"/>
              </w:rPr>
              <w:t>соответствующие значениям, установленным заказчиком в</w:t>
            </w:r>
            <w:r w:rsidRPr="006A0F89">
              <w:rPr>
                <w:rFonts w:eastAsia="Calibri"/>
                <w:b/>
                <w:i/>
                <w:color w:val="auto"/>
                <w:sz w:val="20"/>
                <w:szCs w:val="20"/>
                <w:lang w:eastAsia="en-US" w:bidi="ru-RU"/>
              </w:rPr>
              <w:t xml:space="preserve"> Приложении № 2</w:t>
            </w:r>
            <w:r w:rsidR="00655373">
              <w:rPr>
                <w:rFonts w:eastAsia="Calibri"/>
                <w:i/>
                <w:color w:val="auto"/>
                <w:sz w:val="20"/>
                <w:szCs w:val="20"/>
                <w:lang w:eastAsia="en-US" w:bidi="ru-RU"/>
              </w:rPr>
              <w:t xml:space="preserve"> 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  <w:lang w:eastAsia="en-US" w:bidi="ru-RU"/>
              </w:rPr>
              <w:t>к документации</w:t>
            </w:r>
            <w:r w:rsidRPr="006A0F89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об электронном аукционе…».</w:t>
            </w:r>
          </w:p>
          <w:p w:rsidR="00103547" w:rsidRPr="00655373" w:rsidRDefault="00103547" w:rsidP="00655373">
            <w:pPr>
              <w:ind w:firstLine="142"/>
              <w:jc w:val="both"/>
              <w:rPr>
                <w:sz w:val="6"/>
                <w:szCs w:val="6"/>
              </w:rPr>
            </w:pPr>
          </w:p>
          <w:p w:rsidR="00103547" w:rsidRDefault="006A0F89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3547" w:rsidRDefault="006A0F89" w:rsidP="00655373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несоответствие информации, предусмотренной частью 3 статьи 66 Федерального закона </w:t>
            </w:r>
            <w:r>
              <w:rPr>
                <w:sz w:val="20"/>
                <w:szCs w:val="20"/>
              </w:rPr>
              <w:lastRenderedPageBreak/>
              <w:t>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>3. Стрелец Лариса Васильевна: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>5. Косарева Марина Гавриловна: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требованиям документации о таком аукционе</w:t>
            </w:r>
          </w:p>
        </w:tc>
      </w:tr>
      <w:tr w:rsidR="00103547" w:rsidTr="006553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547" w:rsidRDefault="006A0F89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EA-146180</w:t>
            </w:r>
          </w:p>
          <w:p w:rsidR="00103547" w:rsidRDefault="006A0F89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0765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103547" w:rsidRDefault="006A0F89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3547" w:rsidRDefault="006A0F89" w:rsidP="006A0F89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103547" w:rsidRDefault="00103547">
      <w:pPr>
        <w:jc w:val="both"/>
        <w:rPr>
          <w:sz w:val="20"/>
          <w:szCs w:val="20"/>
        </w:rPr>
      </w:pPr>
    </w:p>
    <w:p w:rsidR="00103547" w:rsidRDefault="006A0F89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03547">
        <w:tc>
          <w:tcPr>
            <w:tcW w:w="9922" w:type="dxa"/>
            <w:shd w:val="clear" w:color="auto" w:fill="auto"/>
          </w:tcPr>
          <w:p w:rsidR="00103547" w:rsidRDefault="006A0F89">
            <w:pPr>
              <w:jc w:val="both"/>
            </w:pPr>
            <w:r>
              <w:rPr>
                <w:sz w:val="20"/>
                <w:szCs w:val="20"/>
                <w:lang w:val="en-US"/>
              </w:rPr>
              <w:t>EA-146180</w:t>
            </w:r>
          </w:p>
        </w:tc>
      </w:tr>
    </w:tbl>
    <w:p w:rsidR="00103547" w:rsidRDefault="00103547">
      <w:pPr>
        <w:jc w:val="both"/>
        <w:rPr>
          <w:sz w:val="20"/>
          <w:szCs w:val="20"/>
        </w:rPr>
      </w:pPr>
    </w:p>
    <w:p w:rsidR="00103547" w:rsidRDefault="006A0F89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103547" w:rsidRDefault="00103547">
      <w:pPr>
        <w:rPr>
          <w:rFonts w:eastAsia="Times New Roman"/>
          <w:sz w:val="20"/>
          <w:szCs w:val="20"/>
        </w:rPr>
      </w:pPr>
    </w:p>
    <w:p w:rsidR="00103547" w:rsidRDefault="006A0F8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03547" w:rsidRDefault="00103547">
      <w:pPr>
        <w:rPr>
          <w:rFonts w:eastAsia="Times New Roman"/>
          <w:sz w:val="20"/>
          <w:szCs w:val="20"/>
        </w:rPr>
      </w:pPr>
    </w:p>
    <w:p w:rsidR="00103547" w:rsidRDefault="006A0F89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03547" w:rsidRDefault="00103547">
      <w:pPr>
        <w:rPr>
          <w:rFonts w:eastAsia="Times New Roman"/>
          <w:sz w:val="20"/>
          <w:szCs w:val="20"/>
        </w:rPr>
      </w:pPr>
    </w:p>
    <w:p w:rsidR="00103547" w:rsidRDefault="006A0F8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03547" w:rsidRDefault="001035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03547">
        <w:tc>
          <w:tcPr>
            <w:tcW w:w="3307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3547" w:rsidRDefault="0010354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03547">
        <w:tc>
          <w:tcPr>
            <w:tcW w:w="3307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3547" w:rsidRDefault="0010354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03547">
        <w:tc>
          <w:tcPr>
            <w:tcW w:w="3307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3547" w:rsidRDefault="0010354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03547">
        <w:tc>
          <w:tcPr>
            <w:tcW w:w="3307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3547" w:rsidRDefault="0010354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03547">
        <w:tc>
          <w:tcPr>
            <w:tcW w:w="3307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3547" w:rsidRDefault="0010354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03547">
        <w:tc>
          <w:tcPr>
            <w:tcW w:w="3307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r w:rsidRPr="00F07656">
              <w:rPr>
                <w:sz w:val="20"/>
                <w:szCs w:val="20"/>
              </w:rPr>
              <w:t xml:space="preserve">Секретарь комиссии </w:t>
            </w:r>
            <w:r w:rsidRPr="00655373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03547" w:rsidRPr="00F07656" w:rsidRDefault="0010354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3547" w:rsidRDefault="006A0F89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8673A" w:rsidRDefault="00B8673A"/>
    <w:sectPr w:rsidR="00B8673A" w:rsidSect="0065537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73A" w:rsidRDefault="006A0F89">
      <w:r>
        <w:separator/>
      </w:r>
    </w:p>
  </w:endnote>
  <w:endnote w:type="continuationSeparator" w:id="0">
    <w:p w:rsidR="00B8673A" w:rsidRDefault="006A0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547" w:rsidRDefault="00103547">
    <w:pPr>
      <w:jc w:val="both"/>
    </w:pPr>
  </w:p>
  <w:p w:rsidR="00103547" w:rsidRDefault="00103547">
    <w:pPr>
      <w:pStyle w:val="afd"/>
    </w:pPr>
  </w:p>
  <w:p w:rsidR="00103547" w:rsidRDefault="0010354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547" w:rsidRDefault="00103547"/>
  </w:footnote>
  <w:footnote w:type="continuationSeparator" w:id="0">
    <w:p w:rsidR="00103547" w:rsidRDefault="006A0F89">
      <w:r>
        <w:continuationSeparator/>
      </w:r>
    </w:p>
  </w:footnote>
  <w:footnote w:id="1">
    <w:p w:rsidR="00103547" w:rsidRDefault="006A0F8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547"/>
    <w:rsid w:val="00103547"/>
    <w:rsid w:val="00655373"/>
    <w:rsid w:val="006A0F89"/>
    <w:rsid w:val="00B8673A"/>
    <w:rsid w:val="00C233B4"/>
    <w:rsid w:val="00F0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zPgEyZ8QNKIZar+4kFpJww14t3951CBM+Stilr4NFXM=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1GF/W3d5UX70LjwN06pUpIvsgKcuZh0u3Xbavt2dIKg=</DigestValue>
    </Reference>
  </SignedInfo>
  <SignatureValue>vCcTdWdyP9j5vffwieQqKQu00oEZmaMWAwKnF2fZ3LNq0aw50T7GDJ/AZsU25Pli
S0jIlvnYCN3hdwSEsRKByA==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/9ia3hwlV6ULpwSyEsJSF9cRtYA=</DigestValue>
      </Reference>
      <Reference URI="/word/endnotes.xml?ContentType=application/vnd.openxmlformats-officedocument.wordprocessingml.endnotes+xml">
        <DigestMethod Algorithm="http://www.w3.org/2000/09/xmldsig#sha1"/>
        <DigestValue>saKInCd60s/+VIl9YBOioXeHYy8=</DigestValue>
      </Reference>
      <Reference URI="/word/fontTable.xml?ContentType=application/vnd.openxmlformats-officedocument.wordprocessingml.fontTable+xml">
        <DigestMethod Algorithm="http://www.w3.org/2000/09/xmldsig#sha1"/>
        <DigestValue>pdglSGTR3U7HoFG4pFHIKmALxlA=</DigestValue>
      </Reference>
      <Reference URI="/word/footer1.xml?ContentType=application/vnd.openxmlformats-officedocument.wordprocessingml.footer+xml">
        <DigestMethod Algorithm="http://www.w3.org/2000/09/xmldsig#sha1"/>
        <DigestValue>VqAG5ETbKZP/uXiC6zuwozWSaPI=</DigestValue>
      </Reference>
      <Reference URI="/word/footnotes.xml?ContentType=application/vnd.openxmlformats-officedocument.wordprocessingml.footnotes+xml">
        <DigestMethod Algorithm="http://www.w3.org/2000/09/xmldsig#sha1"/>
        <DigestValue>t0nGmd2fEc2SiRb5Fb+CuBw4xag=</DigestValue>
      </Reference>
      <Reference URI="/word/settings.xml?ContentType=application/vnd.openxmlformats-officedocument.wordprocessingml.settings+xml">
        <DigestMethod Algorithm="http://www.w3.org/2000/09/xmldsig#sha1"/>
        <DigestValue>On3KxHIOAFxEVK0d+Wy9gK3UBNo=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2022-01-20T09:55:10Z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2022-01-20T09:55:10Z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vXqPm8lafipgy9qCLSkthcLPqst9SWGvULGJe5wWKlc=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DnQb3oQd9OXXKSwfs0Wz2/GRIVg8vVv/CzWURvjv728=</DigestValue>
    </Reference>
  </SignedInfo>
  <SignatureValue>Y84iQb7vt2NhiCOK6M8mL0cRxKTvp4a79yGkKgKnZEvl6d80WwFSsTDand7Puitp
rmiWh5wrYrkJVfDmRqLCdg==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/9ia3hwlV6ULpwSyEsJSF9cRtYA=</DigestValue>
      </Reference>
      <Reference URI="/word/endnotes.xml?ContentType=application/vnd.openxmlformats-officedocument.wordprocessingml.endnotes+xml">
        <DigestMethod Algorithm="http://www.w3.org/2000/09/xmldsig#sha1"/>
        <DigestValue>saKInCd60s/+VIl9YBOioXeHYy8=</DigestValue>
      </Reference>
      <Reference URI="/word/fontTable.xml?ContentType=application/vnd.openxmlformats-officedocument.wordprocessingml.fontTable+xml">
        <DigestMethod Algorithm="http://www.w3.org/2000/09/xmldsig#sha1"/>
        <DigestValue>pdglSGTR3U7HoFG4pFHIKmALxlA=</DigestValue>
      </Reference>
      <Reference URI="/word/footer1.xml?ContentType=application/vnd.openxmlformats-officedocument.wordprocessingml.footer+xml">
        <DigestMethod Algorithm="http://www.w3.org/2000/09/xmldsig#sha1"/>
        <DigestValue>VqAG5ETbKZP/uXiC6zuwozWSaPI=</DigestValue>
      </Reference>
      <Reference URI="/word/footnotes.xml?ContentType=application/vnd.openxmlformats-officedocument.wordprocessingml.footnotes+xml">
        <DigestMethod Algorithm="http://www.w3.org/2000/09/xmldsig#sha1"/>
        <DigestValue>t0nGmd2fEc2SiRb5Fb+CuBw4xag=</DigestValue>
      </Reference>
      <Reference URI="/word/settings.xml?ContentType=application/vnd.openxmlformats-officedocument.wordprocessingml.settings+xml">
        <DigestMethod Algorithm="http://www.w3.org/2000/09/xmldsig#sha1"/>
        <DigestValue>On3KxHIOAFxEVK0d+Wy9gK3UBNo=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2022-01-20T11:03:58Z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1e3dKeGX9alYiJsGKL7vuhGpN3/IqpoCgzKaxOd1mZo=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KltPDVMXnTOEfTd++ic5Ylpyy/ORScbkYY4gCP4h3Po=</DigestValue>
    </Reference>
  </SignedInfo>
  <SignatureValue>MfTdxOkXCyqU0209f8CGOl++lRmK11NgqWJUXp/mD2uRd89/JofZWm0FaJI88kbU
CPeeiKVJLH65qzEFX/qpJA==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/9ia3hwlV6ULpwSyEsJSF9cRtYA=</DigestValue>
      </Reference>
      <Reference URI="/word/endnotes.xml?ContentType=application/vnd.openxmlformats-officedocument.wordprocessingml.endnotes+xml">
        <DigestMethod Algorithm="http://www.w3.org/2000/09/xmldsig#sha1"/>
        <DigestValue>saKInCd60s/+VIl9YBOioXeHYy8=</DigestValue>
      </Reference>
      <Reference URI="/word/fontTable.xml?ContentType=application/vnd.openxmlformats-officedocument.wordprocessingml.fontTable+xml">
        <DigestMethod Algorithm="http://www.w3.org/2000/09/xmldsig#sha1"/>
        <DigestValue>pdglSGTR3U7HoFG4pFHIKmALxlA=</DigestValue>
      </Reference>
      <Reference URI="/word/footer1.xml?ContentType=application/vnd.openxmlformats-officedocument.wordprocessingml.footer+xml">
        <DigestMethod Algorithm="http://www.w3.org/2000/09/xmldsig#sha1"/>
        <DigestValue>VqAG5ETbKZP/uXiC6zuwozWSaPI=</DigestValue>
      </Reference>
      <Reference URI="/word/footnotes.xml?ContentType=application/vnd.openxmlformats-officedocument.wordprocessingml.footnotes+xml">
        <DigestMethod Algorithm="http://www.w3.org/2000/09/xmldsig#sha1"/>
        <DigestValue>t0nGmd2fEc2SiRb5Fb+CuBw4xag=</DigestValue>
      </Reference>
      <Reference URI="/word/settings.xml?ContentType=application/vnd.openxmlformats-officedocument.wordprocessingml.settings+xml">
        <DigestMethod Algorithm="http://www.w3.org/2000/09/xmldsig#sha1"/>
        <DigestValue>On3KxHIOAFxEVK0d+Wy9gK3UBNo=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2022-01-20T11:05:02Z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BBA47f4+L+sHNRiQWfnAbQB1IXrRzwLQ3MRxrt9N7kA=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uSFmVlDYTM0q/8kfuLvTtld5oEyHlIvJvkDnrKDFBl8=</DigestValue>
    </Reference>
  </SignedInfo>
  <SignatureValue>drabg8D7ETi4LMo/FSGs/mbH/+hPyNWPNePZOpon3ahG1H3dFoV7nwv1PhqQTfEa
UkqZ+kctz0qw4y9bExyQBw==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/9ia3hwlV6ULpwSyEsJSF9cRtYA=</DigestValue>
      </Reference>
      <Reference URI="/word/endnotes.xml?ContentType=application/vnd.openxmlformats-officedocument.wordprocessingml.endnotes+xml">
        <DigestMethod Algorithm="http://www.w3.org/2000/09/xmldsig#sha1"/>
        <DigestValue>saKInCd60s/+VIl9YBOioXeHYy8=</DigestValue>
      </Reference>
      <Reference URI="/word/fontTable.xml?ContentType=application/vnd.openxmlformats-officedocument.wordprocessingml.fontTable+xml">
        <DigestMethod Algorithm="http://www.w3.org/2000/09/xmldsig#sha1"/>
        <DigestValue>pdglSGTR3U7HoFG4pFHIKmALxlA=</DigestValue>
      </Reference>
      <Reference URI="/word/footer1.xml?ContentType=application/vnd.openxmlformats-officedocument.wordprocessingml.footer+xml">
        <DigestMethod Algorithm="http://www.w3.org/2000/09/xmldsig#sha1"/>
        <DigestValue>VqAG5ETbKZP/uXiC6zuwozWSaPI=</DigestValue>
      </Reference>
      <Reference URI="/word/footnotes.xml?ContentType=application/vnd.openxmlformats-officedocument.wordprocessingml.footnotes+xml">
        <DigestMethod Algorithm="http://www.w3.org/2000/09/xmldsig#sha1"/>
        <DigestValue>t0nGmd2fEc2SiRb5Fb+CuBw4xag=</DigestValue>
      </Reference>
      <Reference URI="/word/settings.xml?ContentType=application/vnd.openxmlformats-officedocument.wordprocessingml.settings+xml">
        <DigestMethod Algorithm="http://www.w3.org/2000/09/xmldsig#sha1"/>
        <DigestValue>On3KxHIOAFxEVK0d+Wy9gK3UBNo=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2022-01-20T13:11:58Z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2022-01-20T13:11:58Z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EfPevkC2pdkAzBZXBfg3EYESSQ3yBwaOsWTfbtGqx8E=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JXipa3G5MrPjKGGAL9h+DXf2FQNhfB6r56VU5Q62AGY=</DigestValue>
    </Reference>
  </SignedInfo>
  <SignatureValue>2aSc8V29ueTvCCwelFf0+rfa3/kSU7QHbCejBgO6MQhokEBkpvVWGphhYW9XvhKJ
lc+DCQ9cVfUF647cJ9kP9g==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/9ia3hwlV6ULpwSyEsJSF9cRtYA=</DigestValue>
      </Reference>
      <Reference URI="/word/endnotes.xml?ContentType=application/vnd.openxmlformats-officedocument.wordprocessingml.endnotes+xml">
        <DigestMethod Algorithm="http://www.w3.org/2000/09/xmldsig#sha1"/>
        <DigestValue>saKInCd60s/+VIl9YBOioXeHYy8=</DigestValue>
      </Reference>
      <Reference URI="/word/fontTable.xml?ContentType=application/vnd.openxmlformats-officedocument.wordprocessingml.fontTable+xml">
        <DigestMethod Algorithm="http://www.w3.org/2000/09/xmldsig#sha1"/>
        <DigestValue>pdglSGTR3U7HoFG4pFHIKmALxlA=</DigestValue>
      </Reference>
      <Reference URI="/word/footer1.xml?ContentType=application/vnd.openxmlformats-officedocument.wordprocessingml.footer+xml">
        <DigestMethod Algorithm="http://www.w3.org/2000/09/xmldsig#sha1"/>
        <DigestValue>VqAG5ETbKZP/uXiC6zuwozWSaPI=</DigestValue>
      </Reference>
      <Reference URI="/word/footnotes.xml?ContentType=application/vnd.openxmlformats-officedocument.wordprocessingml.footnotes+xml">
        <DigestMethod Algorithm="http://www.w3.org/2000/09/xmldsig#sha1"/>
        <DigestValue>t0nGmd2fEc2SiRb5Fb+CuBw4xag=</DigestValue>
      </Reference>
      <Reference URI="/word/settings.xml?ContentType=application/vnd.openxmlformats-officedocument.wordprocessingml.settings+xml">
        <DigestMethod Algorithm="http://www.w3.org/2000/09/xmldsig#sha1"/>
        <DigestValue>On3KxHIOAFxEVK0d+Wy9gK3UBNo=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2022-01-20T13:12:07Z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2022-01-20T13:12:07Z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ner+E0FXwhU2nX8q5zsntceH5fqGhWvci+ruR7pf3Os=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DzNI05IWkSQ4DoiU5JsIhVqWUhuc5aEELAQREX+EhAk=</DigestValue>
    </Reference>
  </SignedInfo>
  <SignatureValue>8LPlLOguDSoOe/EdffaXum+CNS4K0lYxfVGkBMOnvUOOWYCFfydAk6e3IekUO/Mv
0jZcYbD98GsntI/Axo/Xew==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/9ia3hwlV6ULpwSyEsJSF9cRtYA=</DigestValue>
      </Reference>
      <Reference URI="/word/endnotes.xml?ContentType=application/vnd.openxmlformats-officedocument.wordprocessingml.endnotes+xml">
        <DigestMethod Algorithm="http://www.w3.org/2000/09/xmldsig#sha1"/>
        <DigestValue>saKInCd60s/+VIl9YBOioXeHYy8=</DigestValue>
      </Reference>
      <Reference URI="/word/fontTable.xml?ContentType=application/vnd.openxmlformats-officedocument.wordprocessingml.fontTable+xml">
        <DigestMethod Algorithm="http://www.w3.org/2000/09/xmldsig#sha1"/>
        <DigestValue>pdglSGTR3U7HoFG4pFHIKmALxlA=</DigestValue>
      </Reference>
      <Reference URI="/word/footer1.xml?ContentType=application/vnd.openxmlformats-officedocument.wordprocessingml.footer+xml">
        <DigestMethod Algorithm="http://www.w3.org/2000/09/xmldsig#sha1"/>
        <DigestValue>VqAG5ETbKZP/uXiC6zuwozWSaPI=</DigestValue>
      </Reference>
      <Reference URI="/word/footnotes.xml?ContentType=application/vnd.openxmlformats-officedocument.wordprocessingml.footnotes+xml">
        <DigestMethod Algorithm="http://www.w3.org/2000/09/xmldsig#sha1"/>
        <DigestValue>t0nGmd2fEc2SiRb5Fb+CuBw4xag=</DigestValue>
      </Reference>
      <Reference URI="/word/settings.xml?ContentType=application/vnd.openxmlformats-officedocument.wordprocessingml.settings+xml">
        <DigestMethod Algorithm="http://www.w3.org/2000/09/xmldsig#sha1"/>
        <DigestValue>On3KxHIOAFxEVK0d+Wy9gK3UBNo=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2022-01-20T13:12:17Z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2022-01-20T13:12:17Z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1790</Words>
  <Characters>10208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5</cp:revision>
  <cp:lastPrinted>2022-01-20T09:55:00Z</cp:lastPrinted>
  <dcterms:created xsi:type="dcterms:W3CDTF">2022-01-20T09:03:00Z</dcterms:created>
  <dcterms:modified xsi:type="dcterms:W3CDTF">2022-01-20T09:55:00Z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